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A1EB" w14:textId="5AEA5A78" w:rsidR="001206FD" w:rsidRPr="00D201E6" w:rsidRDefault="001206FD">
      <w:pPr>
        <w:spacing w:line="360" w:lineRule="exact"/>
        <w:rPr>
          <w:color w:val="1F3864" w:themeColor="accent1" w:themeShade="80"/>
        </w:rPr>
      </w:pPr>
    </w:p>
    <w:p w14:paraId="7352A6B5" w14:textId="77777777" w:rsidR="001206FD" w:rsidRPr="00D201E6" w:rsidRDefault="001206FD">
      <w:pPr>
        <w:spacing w:line="360" w:lineRule="exact"/>
        <w:rPr>
          <w:color w:val="1F3864" w:themeColor="accent1" w:themeShade="80"/>
        </w:rPr>
      </w:pPr>
    </w:p>
    <w:p w14:paraId="44D27526" w14:textId="77777777" w:rsidR="001206FD" w:rsidRPr="00D201E6" w:rsidRDefault="001206FD">
      <w:pPr>
        <w:spacing w:after="460" w:line="1" w:lineRule="exact"/>
        <w:rPr>
          <w:color w:val="1F3864" w:themeColor="accent1" w:themeShade="80"/>
        </w:rPr>
      </w:pPr>
    </w:p>
    <w:p w14:paraId="58E51556" w14:textId="77777777" w:rsidR="001206FD" w:rsidRPr="00D201E6" w:rsidRDefault="001206FD">
      <w:pPr>
        <w:spacing w:line="1" w:lineRule="exact"/>
        <w:rPr>
          <w:color w:val="1F3864" w:themeColor="accent1" w:themeShade="80"/>
        </w:rPr>
        <w:sectPr w:rsidR="001206FD" w:rsidRPr="00D201E6">
          <w:headerReference w:type="default" r:id="rId8"/>
          <w:footerReference w:type="default" r:id="rId9"/>
          <w:pgSz w:w="11900" w:h="16840"/>
          <w:pgMar w:top="428" w:right="1249" w:bottom="130" w:left="1460" w:header="0" w:footer="3" w:gutter="0"/>
          <w:pgNumType w:start="1"/>
          <w:cols w:space="720"/>
          <w:noEndnote/>
          <w:docGrid w:linePitch="360"/>
        </w:sectPr>
      </w:pPr>
    </w:p>
    <w:p w14:paraId="6770589C" w14:textId="77777777" w:rsidR="001206FD" w:rsidRPr="00D201E6" w:rsidRDefault="001206FD">
      <w:pPr>
        <w:spacing w:before="29" w:after="29" w:line="240" w:lineRule="exact"/>
        <w:rPr>
          <w:color w:val="1F3864" w:themeColor="accent1" w:themeShade="80"/>
          <w:sz w:val="19"/>
          <w:szCs w:val="19"/>
        </w:rPr>
      </w:pPr>
    </w:p>
    <w:p w14:paraId="5C0446BD" w14:textId="77777777" w:rsidR="001206FD" w:rsidRPr="00D201E6" w:rsidRDefault="001206FD">
      <w:pPr>
        <w:spacing w:line="1" w:lineRule="exact"/>
        <w:rPr>
          <w:color w:val="1F3864" w:themeColor="accent1" w:themeShade="80"/>
        </w:rPr>
        <w:sectPr w:rsidR="001206FD" w:rsidRPr="00D201E6">
          <w:type w:val="continuous"/>
          <w:pgSz w:w="11900" w:h="16840"/>
          <w:pgMar w:top="428" w:right="0" w:bottom="428" w:left="0" w:header="0" w:footer="3" w:gutter="0"/>
          <w:cols w:space="720"/>
          <w:noEndnote/>
          <w:docGrid w:linePitch="360"/>
        </w:sectPr>
      </w:pPr>
    </w:p>
    <w:p w14:paraId="2B1ABA58" w14:textId="77777777" w:rsidR="001206FD" w:rsidRPr="00D201E6" w:rsidRDefault="005D7CA1">
      <w:pPr>
        <w:pStyle w:val="BodyText"/>
        <w:spacing w:after="3880"/>
        <w:jc w:val="center"/>
        <w:rPr>
          <w:color w:val="1F3864" w:themeColor="accent1" w:themeShade="80"/>
        </w:rPr>
      </w:pPr>
      <w:r w:rsidRPr="00D201E6">
        <w:rPr>
          <w:rStyle w:val="BodyTextChar"/>
          <w:b/>
          <w:bCs/>
          <w:color w:val="1F3864" w:themeColor="accent1" w:themeShade="80"/>
        </w:rPr>
        <w:t>PROGRAMUL OPERAȚIONAL AJUTORAREA PERSOANELOR DEZAVANTAJATE 2014-2020</w:t>
      </w:r>
    </w:p>
    <w:p w14:paraId="3B6B9B35" w14:textId="3E56EC5B" w:rsidR="001206FD" w:rsidRPr="00D201E6" w:rsidRDefault="005D7CA1" w:rsidP="00481A75">
      <w:pPr>
        <w:pStyle w:val="BodyText"/>
        <w:spacing w:after="780" w:line="353" w:lineRule="auto"/>
        <w:jc w:val="center"/>
        <w:rPr>
          <w:b/>
          <w:bCs/>
          <w:color w:val="1F3864" w:themeColor="accent1" w:themeShade="80"/>
        </w:rPr>
      </w:pPr>
      <w:r w:rsidRPr="00D201E6">
        <w:rPr>
          <w:rStyle w:val="BodyTextChar"/>
          <w:b/>
          <w:bCs/>
          <w:color w:val="1F3864" w:themeColor="accent1" w:themeShade="80"/>
        </w:rPr>
        <w:t>GHIDUL SOLICITANTULUI</w:t>
      </w:r>
      <w:r w:rsidRPr="00D201E6">
        <w:rPr>
          <w:rStyle w:val="BodyTextChar"/>
          <w:b/>
          <w:bCs/>
          <w:color w:val="1F3864" w:themeColor="accent1" w:themeShade="80"/>
        </w:rPr>
        <w:br/>
        <w:t xml:space="preserve">Acordarea de </w:t>
      </w:r>
      <w:r w:rsidR="00B6433E" w:rsidRPr="00D201E6">
        <w:rPr>
          <w:b/>
          <w:bCs/>
          <w:color w:val="1F3864" w:themeColor="accent1" w:themeShade="80"/>
        </w:rPr>
        <w:t>articole de îmbrăcăminte și încălțăminte, saci de dormit pentru persoanele fără adăpost</w:t>
      </w:r>
      <w:r w:rsidRPr="00D201E6">
        <w:rPr>
          <w:rStyle w:val="BodyTextChar"/>
          <w:b/>
          <w:bCs/>
          <w:color w:val="1F3864" w:themeColor="accent1" w:themeShade="80"/>
        </w:rPr>
        <w:br/>
        <w:t>POAD</w:t>
      </w:r>
    </w:p>
    <w:p w14:paraId="2A2E26E8" w14:textId="77777777" w:rsidR="001206FD" w:rsidRPr="00D201E6" w:rsidRDefault="005D7CA1">
      <w:pPr>
        <w:pStyle w:val="BodyText"/>
        <w:pBdr>
          <w:top w:val="single" w:sz="4" w:space="0" w:color="auto"/>
          <w:left w:val="single" w:sz="4" w:space="0" w:color="auto"/>
          <w:bottom w:val="single" w:sz="4" w:space="0" w:color="auto"/>
          <w:right w:val="single" w:sz="4" w:space="0" w:color="auto"/>
        </w:pBdr>
        <w:jc w:val="center"/>
        <w:rPr>
          <w:color w:val="1F3864" w:themeColor="accent1" w:themeShade="80"/>
        </w:rPr>
      </w:pPr>
      <w:r w:rsidRPr="00D201E6">
        <w:rPr>
          <w:rStyle w:val="BodyTextChar"/>
          <w:b/>
          <w:bCs/>
          <w:color w:val="1F3864" w:themeColor="accent1" w:themeShade="80"/>
        </w:rPr>
        <w:t>PRECARITATEA VIZATĂ:</w:t>
      </w:r>
    </w:p>
    <w:p w14:paraId="47976647" w14:textId="6E643215" w:rsidR="001206FD" w:rsidRPr="00D201E6" w:rsidRDefault="00B6433E">
      <w:pPr>
        <w:pStyle w:val="BodyText"/>
        <w:pBdr>
          <w:top w:val="single" w:sz="4" w:space="0" w:color="auto"/>
          <w:left w:val="single" w:sz="4" w:space="0" w:color="auto"/>
          <w:bottom w:val="single" w:sz="4" w:space="0" w:color="auto"/>
          <w:right w:val="single" w:sz="4" w:space="0" w:color="auto"/>
        </w:pBdr>
        <w:spacing w:after="3880"/>
        <w:jc w:val="center"/>
        <w:rPr>
          <w:b/>
          <w:bCs/>
          <w:color w:val="1F3864" w:themeColor="accent1" w:themeShade="80"/>
        </w:rPr>
      </w:pPr>
      <w:r w:rsidRPr="00D201E6">
        <w:rPr>
          <w:b/>
          <w:bCs/>
          <w:color w:val="1F3864" w:themeColor="accent1" w:themeShade="80"/>
        </w:rPr>
        <w:t>Precaritate materială de bază (lipsa articolelor de îmbrăcăminte și încălțăminte, saci de dormit)</w:t>
      </w:r>
    </w:p>
    <w:p w14:paraId="163B7D06" w14:textId="25D399D5" w:rsidR="001206FD" w:rsidRPr="00D201E6" w:rsidRDefault="005D7CA1">
      <w:pPr>
        <w:pStyle w:val="BodyText"/>
        <w:spacing w:after="0"/>
        <w:jc w:val="center"/>
        <w:rPr>
          <w:color w:val="1F3864" w:themeColor="accent1" w:themeShade="80"/>
        </w:rPr>
        <w:sectPr w:rsidR="001206FD" w:rsidRPr="00D201E6">
          <w:type w:val="continuous"/>
          <w:pgSz w:w="11900" w:h="16840"/>
          <w:pgMar w:top="428" w:right="1249" w:bottom="428" w:left="1868" w:header="0" w:footer="3" w:gutter="0"/>
          <w:cols w:space="720"/>
          <w:noEndnote/>
          <w:docGrid w:linePitch="360"/>
        </w:sectPr>
      </w:pPr>
      <w:r w:rsidRPr="00D201E6">
        <w:rPr>
          <w:rStyle w:val="BodyTextChar"/>
          <w:color w:val="1F3864" w:themeColor="accent1" w:themeShade="80"/>
        </w:rPr>
        <w:t>20</w:t>
      </w:r>
    </w:p>
    <w:p w14:paraId="476FEB02" w14:textId="77777777" w:rsidR="00426C6A" w:rsidRPr="00D201E6" w:rsidRDefault="00426C6A">
      <w:pPr>
        <w:pStyle w:val="BodyText"/>
        <w:spacing w:after="500"/>
        <w:jc w:val="both"/>
        <w:rPr>
          <w:rStyle w:val="BodyTextChar"/>
          <w:b/>
          <w:bCs/>
          <w:color w:val="1F3864" w:themeColor="accent1" w:themeShade="80"/>
        </w:rPr>
      </w:pPr>
      <w:bookmarkStart w:id="0" w:name="bookmark0"/>
    </w:p>
    <w:sdt>
      <w:sdtPr>
        <w:rPr>
          <w:rFonts w:ascii="Trebuchet MS" w:eastAsia="Trebuchet MS" w:hAnsi="Trebuchet MS" w:cs="Trebuchet MS"/>
          <w:b/>
          <w:bCs/>
          <w:color w:val="1F3864" w:themeColor="accent1" w:themeShade="80"/>
          <w:sz w:val="20"/>
          <w:szCs w:val="20"/>
          <w:lang w:val="ro-RO" w:eastAsia="ro-RO" w:bidi="ro-RO"/>
        </w:rPr>
        <w:id w:val="-2053144668"/>
        <w:docPartObj>
          <w:docPartGallery w:val="Table of Contents"/>
          <w:docPartUnique/>
        </w:docPartObj>
      </w:sdtPr>
      <w:sdtEndPr>
        <w:rPr>
          <w:rFonts w:eastAsia="Microsoft Sans Serif" w:cs="Microsoft Sans Serif"/>
          <w:noProof/>
          <w:color w:val="1F3864" w:themeColor="accent1" w:themeShade="80"/>
        </w:rPr>
      </w:sdtEndPr>
      <w:sdtContent>
        <w:p w14:paraId="68D633CC" w14:textId="7B7E9967" w:rsidR="00426C6A" w:rsidRPr="00D201E6" w:rsidRDefault="00426C6A">
          <w:pPr>
            <w:pStyle w:val="TOCHeading"/>
            <w:rPr>
              <w:rFonts w:ascii="Trebuchet MS" w:hAnsi="Trebuchet MS"/>
              <w:b/>
              <w:bCs/>
              <w:color w:val="1F3864" w:themeColor="accent1" w:themeShade="80"/>
              <w:sz w:val="20"/>
              <w:szCs w:val="20"/>
            </w:rPr>
          </w:pPr>
          <w:r w:rsidRPr="00D201E6">
            <w:rPr>
              <w:rFonts w:ascii="Trebuchet MS" w:hAnsi="Trebuchet MS"/>
              <w:b/>
              <w:bCs/>
              <w:color w:val="1F3864" w:themeColor="accent1" w:themeShade="80"/>
              <w:sz w:val="20"/>
              <w:szCs w:val="20"/>
            </w:rPr>
            <w:t>Contents</w:t>
          </w:r>
        </w:p>
        <w:p w14:paraId="3E21CD3C" w14:textId="1C2B6335" w:rsidR="00F967D0" w:rsidRPr="00D201E6" w:rsidRDefault="00426C6A">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r w:rsidRPr="00D201E6">
            <w:rPr>
              <w:rFonts w:ascii="Trebuchet MS" w:hAnsi="Trebuchet MS"/>
              <w:b/>
              <w:bCs/>
              <w:color w:val="1F3864" w:themeColor="accent1" w:themeShade="80"/>
              <w:sz w:val="20"/>
              <w:szCs w:val="20"/>
            </w:rPr>
            <w:fldChar w:fldCharType="begin"/>
          </w:r>
          <w:r w:rsidRPr="00D201E6">
            <w:rPr>
              <w:rFonts w:ascii="Trebuchet MS" w:hAnsi="Trebuchet MS"/>
              <w:b/>
              <w:bCs/>
              <w:color w:val="1F3864" w:themeColor="accent1" w:themeShade="80"/>
              <w:sz w:val="20"/>
              <w:szCs w:val="20"/>
            </w:rPr>
            <w:instrText xml:space="preserve"> TOC \o "1-3" \h \z \u </w:instrText>
          </w:r>
          <w:r w:rsidRPr="00D201E6">
            <w:rPr>
              <w:rFonts w:ascii="Trebuchet MS" w:hAnsi="Trebuchet MS"/>
              <w:b/>
              <w:bCs/>
              <w:color w:val="1F3864" w:themeColor="accent1" w:themeShade="80"/>
              <w:sz w:val="20"/>
              <w:szCs w:val="20"/>
            </w:rPr>
            <w:fldChar w:fldCharType="separate"/>
          </w:r>
          <w:hyperlink w:anchor="_Toc136359136" w:history="1">
            <w:r w:rsidR="00F967D0" w:rsidRPr="00D201E6">
              <w:rPr>
                <w:rStyle w:val="Hyperlink"/>
                <w:rFonts w:ascii="Trebuchet MS" w:eastAsia="Trebuchet MS" w:hAnsi="Trebuchet MS" w:cs="Trebuchet MS"/>
                <w:b/>
                <w:bCs/>
                <w:noProof/>
                <w:color w:val="1F3864" w:themeColor="accent1" w:themeShade="80"/>
                <w:sz w:val="20"/>
                <w:szCs w:val="20"/>
              </w:rPr>
              <w:t>CAPITOLUL 1. Informații despre apelurile de proiecte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_Toc136359136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5</w:t>
            </w:r>
            <w:r w:rsidR="00F967D0" w:rsidRPr="00D201E6">
              <w:rPr>
                <w:rFonts w:ascii="Trebuchet MS" w:hAnsi="Trebuchet MS"/>
                <w:b/>
                <w:bCs/>
                <w:noProof/>
                <w:webHidden/>
                <w:color w:val="1F3864" w:themeColor="accent1" w:themeShade="80"/>
                <w:sz w:val="20"/>
                <w:szCs w:val="20"/>
              </w:rPr>
              <w:fldChar w:fldCharType="end"/>
            </w:r>
          </w:hyperlink>
        </w:p>
        <w:p w14:paraId="31CB42B3" w14:textId="77F971F3"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37" w:history="1">
            <w:r w:rsidR="00F967D0" w:rsidRPr="00D201E6">
              <w:rPr>
                <w:rStyle w:val="Hyperlink"/>
                <w:rFonts w:ascii="Trebuchet MS" w:hAnsi="Trebuchet MS"/>
                <w:b/>
                <w:bCs/>
                <w:noProof/>
                <w:color w:val="1F3864" w:themeColor="accent1" w:themeShade="80"/>
                <w:sz w:val="20"/>
                <w:szCs w:val="20"/>
              </w:rPr>
              <w:t>1.1 Informații generale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_Toc136359137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5</w:t>
            </w:r>
            <w:r w:rsidR="00F967D0" w:rsidRPr="00D201E6">
              <w:rPr>
                <w:rFonts w:ascii="Trebuchet MS" w:hAnsi="Trebuchet MS"/>
                <w:b/>
                <w:bCs/>
                <w:noProof/>
                <w:webHidden/>
                <w:color w:val="1F3864" w:themeColor="accent1" w:themeShade="80"/>
                <w:sz w:val="20"/>
                <w:szCs w:val="20"/>
              </w:rPr>
              <w:fldChar w:fldCharType="end"/>
            </w:r>
          </w:hyperlink>
        </w:p>
        <w:p w14:paraId="5DCAA6F1" w14:textId="33BE17A7"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38" w:history="1">
            <w:r w:rsidR="00F967D0" w:rsidRPr="00D201E6">
              <w:rPr>
                <w:rStyle w:val="Hyperlink"/>
                <w:rFonts w:ascii="Trebuchet MS" w:hAnsi="Trebuchet MS"/>
                <w:b/>
                <w:bCs/>
                <w:noProof/>
                <w:color w:val="1F3864" w:themeColor="accent1" w:themeShade="80"/>
                <w:sz w:val="20"/>
                <w:szCs w:val="20"/>
              </w:rPr>
              <w:t>1.2 Obiectiv</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_Toc136359138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5</w:t>
            </w:r>
            <w:r w:rsidR="00F967D0" w:rsidRPr="00D201E6">
              <w:rPr>
                <w:rFonts w:ascii="Trebuchet MS" w:hAnsi="Trebuchet MS"/>
                <w:b/>
                <w:bCs/>
                <w:noProof/>
                <w:webHidden/>
                <w:color w:val="1F3864" w:themeColor="accent1" w:themeShade="80"/>
                <w:sz w:val="20"/>
                <w:szCs w:val="20"/>
              </w:rPr>
              <w:fldChar w:fldCharType="end"/>
            </w:r>
          </w:hyperlink>
        </w:p>
        <w:p w14:paraId="42734431" w14:textId="60CC93B2"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39" w:history="1">
            <w:r w:rsidR="00F967D0" w:rsidRPr="00D201E6">
              <w:rPr>
                <w:rStyle w:val="Hyperlink"/>
                <w:rFonts w:ascii="Trebuchet MS" w:hAnsi="Trebuchet MS"/>
                <w:b/>
                <w:bCs/>
                <w:noProof/>
                <w:color w:val="1F3864" w:themeColor="accent1" w:themeShade="80"/>
                <w:sz w:val="20"/>
                <w:szCs w:val="20"/>
              </w:rPr>
              <w:t>1.3 Rezultat așteptat</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_Toc136359139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6</w:t>
            </w:r>
            <w:r w:rsidR="00F967D0" w:rsidRPr="00D201E6">
              <w:rPr>
                <w:rFonts w:ascii="Trebuchet MS" w:hAnsi="Trebuchet MS"/>
                <w:b/>
                <w:bCs/>
                <w:noProof/>
                <w:webHidden/>
                <w:color w:val="1F3864" w:themeColor="accent1" w:themeShade="80"/>
                <w:sz w:val="20"/>
                <w:szCs w:val="20"/>
              </w:rPr>
              <w:fldChar w:fldCharType="end"/>
            </w:r>
          </w:hyperlink>
        </w:p>
        <w:p w14:paraId="5B0BE111" w14:textId="0AA5C9E2"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0" w:history="1">
            <w:r w:rsidR="00F967D0" w:rsidRPr="00D201E6">
              <w:rPr>
                <w:rStyle w:val="Hyperlink"/>
                <w:rFonts w:ascii="Trebuchet MS" w:hAnsi="Trebuchet MS"/>
                <w:b/>
                <w:bCs/>
                <w:noProof/>
                <w:color w:val="1F3864" w:themeColor="accent1" w:themeShade="80"/>
                <w:sz w:val="20"/>
                <w:szCs w:val="20"/>
              </w:rPr>
              <w:t>1.4 Legislație aplicabilă</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_Toc136359140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6</w:t>
            </w:r>
            <w:r w:rsidR="00F967D0" w:rsidRPr="00D201E6">
              <w:rPr>
                <w:rFonts w:ascii="Trebuchet MS" w:hAnsi="Trebuchet MS"/>
                <w:b/>
                <w:bCs/>
                <w:noProof/>
                <w:webHidden/>
                <w:color w:val="1F3864" w:themeColor="accent1" w:themeShade="80"/>
                <w:sz w:val="20"/>
                <w:szCs w:val="20"/>
              </w:rPr>
              <w:fldChar w:fldCharType="end"/>
            </w:r>
          </w:hyperlink>
        </w:p>
        <w:p w14:paraId="71C63E23" w14:textId="489A6A8A"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1" w:history="1">
            <w:r w:rsidR="00F967D0" w:rsidRPr="00D201E6">
              <w:rPr>
                <w:rStyle w:val="Hyperlink"/>
                <w:rFonts w:ascii="Trebuchet MS" w:hAnsi="Trebuchet MS"/>
                <w:b/>
                <w:bCs/>
                <w:noProof/>
                <w:color w:val="1F3864" w:themeColor="accent1" w:themeShade="80"/>
                <w:sz w:val="20"/>
                <w:szCs w:val="20"/>
              </w:rPr>
              <w:t>1.5 Tipul apelurilor de proiecte și perioada de depunere a propunerilor de proiecte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_Toc136359141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6</w:t>
            </w:r>
            <w:r w:rsidR="00F967D0" w:rsidRPr="00D201E6">
              <w:rPr>
                <w:rFonts w:ascii="Trebuchet MS" w:hAnsi="Trebuchet MS"/>
                <w:b/>
                <w:bCs/>
                <w:noProof/>
                <w:webHidden/>
                <w:color w:val="1F3864" w:themeColor="accent1" w:themeShade="80"/>
                <w:sz w:val="20"/>
                <w:szCs w:val="20"/>
              </w:rPr>
              <w:fldChar w:fldCharType="end"/>
            </w:r>
          </w:hyperlink>
        </w:p>
        <w:p w14:paraId="5D4AB34F" w14:textId="145F86AD"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2" w:history="1">
            <w:r w:rsidR="00F967D0" w:rsidRPr="00D201E6">
              <w:rPr>
                <w:rStyle w:val="Hyperlink"/>
                <w:rFonts w:ascii="Trebuchet MS" w:hAnsi="Trebuchet MS"/>
                <w:b/>
                <w:bCs/>
                <w:noProof/>
                <w:color w:val="1F3864" w:themeColor="accent1" w:themeShade="80"/>
                <w:sz w:val="20"/>
                <w:szCs w:val="20"/>
              </w:rPr>
              <w:t>1.6 Acțiunile sprijinite în cadrul apelului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_Toc136359142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6</w:t>
            </w:r>
            <w:r w:rsidR="00F967D0" w:rsidRPr="00D201E6">
              <w:rPr>
                <w:rFonts w:ascii="Trebuchet MS" w:hAnsi="Trebuchet MS"/>
                <w:b/>
                <w:bCs/>
                <w:noProof/>
                <w:webHidden/>
                <w:color w:val="1F3864" w:themeColor="accent1" w:themeShade="80"/>
                <w:sz w:val="20"/>
                <w:szCs w:val="20"/>
              </w:rPr>
              <w:fldChar w:fldCharType="end"/>
            </w:r>
          </w:hyperlink>
        </w:p>
        <w:p w14:paraId="15CDBB70" w14:textId="6E508F7D"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3" w:history="1">
            <w:r w:rsidR="00F967D0" w:rsidRPr="00D201E6">
              <w:rPr>
                <w:rStyle w:val="Hyperlink"/>
                <w:rFonts w:ascii="Trebuchet MS" w:hAnsi="Trebuchet MS"/>
                <w:b/>
                <w:bCs/>
                <w:noProof/>
                <w:color w:val="1F3864" w:themeColor="accent1" w:themeShade="80"/>
                <w:sz w:val="20"/>
                <w:szCs w:val="20"/>
              </w:rPr>
              <w:t>1.7 Teme orizontale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_Toc136359143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7</w:t>
            </w:r>
            <w:r w:rsidR="00F967D0" w:rsidRPr="00D201E6">
              <w:rPr>
                <w:rFonts w:ascii="Trebuchet MS" w:hAnsi="Trebuchet MS"/>
                <w:b/>
                <w:bCs/>
                <w:noProof/>
                <w:webHidden/>
                <w:color w:val="1F3864" w:themeColor="accent1" w:themeShade="80"/>
                <w:sz w:val="20"/>
                <w:szCs w:val="20"/>
              </w:rPr>
              <w:fldChar w:fldCharType="end"/>
            </w:r>
          </w:hyperlink>
        </w:p>
        <w:p w14:paraId="109C7415" w14:textId="66234844"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4" w:history="1">
            <w:r w:rsidR="00F967D0" w:rsidRPr="00D201E6">
              <w:rPr>
                <w:rStyle w:val="Hyperlink"/>
                <w:rFonts w:ascii="Trebuchet MS" w:hAnsi="Trebuchet MS"/>
                <w:b/>
                <w:bCs/>
                <w:noProof/>
                <w:color w:val="1F3864" w:themeColor="accent1" w:themeShade="80"/>
                <w:sz w:val="20"/>
                <w:szCs w:val="20"/>
              </w:rPr>
              <w:t>1.8 Informare și publicitate proiect</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_Toc136359144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7</w:t>
            </w:r>
            <w:r w:rsidR="00F967D0" w:rsidRPr="00D201E6">
              <w:rPr>
                <w:rFonts w:ascii="Trebuchet MS" w:hAnsi="Trebuchet MS"/>
                <w:b/>
                <w:bCs/>
                <w:noProof/>
                <w:webHidden/>
                <w:color w:val="1F3864" w:themeColor="accent1" w:themeShade="80"/>
                <w:sz w:val="20"/>
                <w:szCs w:val="20"/>
              </w:rPr>
              <w:fldChar w:fldCharType="end"/>
            </w:r>
          </w:hyperlink>
        </w:p>
        <w:p w14:paraId="5D1E0C8A" w14:textId="26AA179C"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5" w:history="1">
            <w:r w:rsidR="00F967D0" w:rsidRPr="00D201E6">
              <w:rPr>
                <w:rStyle w:val="Hyperlink"/>
                <w:rFonts w:ascii="Trebuchet MS" w:hAnsi="Trebuchet MS"/>
                <w:b/>
                <w:bCs/>
                <w:noProof/>
                <w:color w:val="1F3864" w:themeColor="accent1" w:themeShade="80"/>
                <w:sz w:val="20"/>
                <w:szCs w:val="20"/>
              </w:rPr>
              <w:t>1.9 Tipuri de solicitanți/ parteneri eligibili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_Toc136359145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8</w:t>
            </w:r>
            <w:r w:rsidR="00F967D0" w:rsidRPr="00D201E6">
              <w:rPr>
                <w:rFonts w:ascii="Trebuchet MS" w:hAnsi="Trebuchet MS"/>
                <w:b/>
                <w:bCs/>
                <w:noProof/>
                <w:webHidden/>
                <w:color w:val="1F3864" w:themeColor="accent1" w:themeShade="80"/>
                <w:sz w:val="20"/>
                <w:szCs w:val="20"/>
              </w:rPr>
              <w:fldChar w:fldCharType="end"/>
            </w:r>
          </w:hyperlink>
        </w:p>
        <w:p w14:paraId="64D3EBD6" w14:textId="2A1D5085"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6" w:history="1">
            <w:r w:rsidR="00F967D0" w:rsidRPr="00D201E6">
              <w:rPr>
                <w:rStyle w:val="Hyperlink"/>
                <w:rFonts w:ascii="Trebuchet MS" w:hAnsi="Trebuchet MS"/>
                <w:b/>
                <w:bCs/>
                <w:noProof/>
                <w:color w:val="1F3864" w:themeColor="accent1" w:themeShade="80"/>
                <w:sz w:val="20"/>
                <w:szCs w:val="20"/>
              </w:rPr>
              <w:t>1.10 Durata proiectului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_Toc136359146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8</w:t>
            </w:r>
            <w:r w:rsidR="00F967D0" w:rsidRPr="00D201E6">
              <w:rPr>
                <w:rFonts w:ascii="Trebuchet MS" w:hAnsi="Trebuchet MS"/>
                <w:b/>
                <w:bCs/>
                <w:noProof/>
                <w:webHidden/>
                <w:color w:val="1F3864" w:themeColor="accent1" w:themeShade="80"/>
                <w:sz w:val="20"/>
                <w:szCs w:val="20"/>
              </w:rPr>
              <w:fldChar w:fldCharType="end"/>
            </w:r>
          </w:hyperlink>
        </w:p>
        <w:p w14:paraId="310B6B8D" w14:textId="43568B34"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7" w:history="1">
            <w:r w:rsidR="00F967D0" w:rsidRPr="00D201E6">
              <w:rPr>
                <w:rStyle w:val="Hyperlink"/>
                <w:rFonts w:ascii="Trebuchet MS" w:hAnsi="Trebuchet MS"/>
                <w:b/>
                <w:bCs/>
                <w:noProof/>
                <w:color w:val="1F3864" w:themeColor="accent1" w:themeShade="80"/>
                <w:sz w:val="20"/>
                <w:szCs w:val="20"/>
              </w:rPr>
              <w:t>1.11 Grup țintă</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_Toc136359147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8</w:t>
            </w:r>
            <w:r w:rsidR="00F967D0" w:rsidRPr="00D201E6">
              <w:rPr>
                <w:rFonts w:ascii="Trebuchet MS" w:hAnsi="Trebuchet MS"/>
                <w:b/>
                <w:bCs/>
                <w:noProof/>
                <w:webHidden/>
                <w:color w:val="1F3864" w:themeColor="accent1" w:themeShade="80"/>
                <w:sz w:val="20"/>
                <w:szCs w:val="20"/>
              </w:rPr>
              <w:fldChar w:fldCharType="end"/>
            </w:r>
          </w:hyperlink>
        </w:p>
        <w:p w14:paraId="1E29CEE6" w14:textId="108A6759"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8" w:history="1">
            <w:r w:rsidR="00F967D0" w:rsidRPr="00D201E6">
              <w:rPr>
                <w:rStyle w:val="Hyperlink"/>
                <w:rFonts w:ascii="Trebuchet MS" w:hAnsi="Trebuchet MS"/>
                <w:b/>
                <w:bCs/>
                <w:noProof/>
                <w:color w:val="1F3864" w:themeColor="accent1" w:themeShade="80"/>
                <w:sz w:val="20"/>
                <w:szCs w:val="20"/>
              </w:rPr>
              <w:t>1.12 Indicatori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_Toc136359148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9</w:t>
            </w:r>
            <w:r w:rsidR="00F967D0" w:rsidRPr="00D201E6">
              <w:rPr>
                <w:rFonts w:ascii="Trebuchet MS" w:hAnsi="Trebuchet MS"/>
                <w:b/>
                <w:bCs/>
                <w:noProof/>
                <w:webHidden/>
                <w:color w:val="1F3864" w:themeColor="accent1" w:themeShade="80"/>
                <w:sz w:val="20"/>
                <w:szCs w:val="20"/>
              </w:rPr>
              <w:fldChar w:fldCharType="end"/>
            </w:r>
          </w:hyperlink>
        </w:p>
        <w:p w14:paraId="44F31CC1" w14:textId="779FB955"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49" w:history="1">
            <w:r w:rsidR="00F967D0" w:rsidRPr="00D201E6">
              <w:rPr>
                <w:rStyle w:val="Hyperlink"/>
                <w:rFonts w:ascii="Trebuchet MS" w:hAnsi="Trebuchet MS"/>
                <w:b/>
                <w:bCs/>
                <w:noProof/>
                <w:color w:val="1F3864" w:themeColor="accent1" w:themeShade="80"/>
                <w:sz w:val="20"/>
                <w:szCs w:val="20"/>
              </w:rPr>
              <w:t>1.13 Raportarea indicatorilor</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_Toc136359149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9</w:t>
            </w:r>
            <w:r w:rsidR="00F967D0" w:rsidRPr="00D201E6">
              <w:rPr>
                <w:rFonts w:ascii="Trebuchet MS" w:hAnsi="Trebuchet MS"/>
                <w:b/>
                <w:bCs/>
                <w:noProof/>
                <w:webHidden/>
                <w:color w:val="1F3864" w:themeColor="accent1" w:themeShade="80"/>
                <w:sz w:val="20"/>
                <w:szCs w:val="20"/>
              </w:rPr>
              <w:fldChar w:fldCharType="end"/>
            </w:r>
          </w:hyperlink>
        </w:p>
        <w:p w14:paraId="3DA2F1BA" w14:textId="199EFA00"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0" w:history="1">
            <w:r w:rsidR="00F967D0" w:rsidRPr="00D201E6">
              <w:rPr>
                <w:rStyle w:val="Hyperlink"/>
                <w:rFonts w:ascii="Trebuchet MS" w:hAnsi="Trebuchet MS"/>
                <w:b/>
                <w:bCs/>
                <w:noProof/>
                <w:color w:val="1F3864" w:themeColor="accent1" w:themeShade="80"/>
                <w:sz w:val="20"/>
                <w:szCs w:val="20"/>
              </w:rPr>
              <w:t>1.14 Alocarea financiară stabilită</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_Toc136359150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9</w:t>
            </w:r>
            <w:r w:rsidR="00F967D0" w:rsidRPr="00D201E6">
              <w:rPr>
                <w:rFonts w:ascii="Trebuchet MS" w:hAnsi="Trebuchet MS"/>
                <w:b/>
                <w:bCs/>
                <w:noProof/>
                <w:webHidden/>
                <w:color w:val="1F3864" w:themeColor="accent1" w:themeShade="80"/>
                <w:sz w:val="20"/>
                <w:szCs w:val="20"/>
              </w:rPr>
              <w:fldChar w:fldCharType="end"/>
            </w:r>
          </w:hyperlink>
        </w:p>
        <w:p w14:paraId="2F204FB4" w14:textId="551B1ED4"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1" w:history="1">
            <w:r w:rsidR="00F967D0" w:rsidRPr="00D201E6">
              <w:rPr>
                <w:rStyle w:val="Hyperlink"/>
                <w:rFonts w:ascii="Trebuchet MS" w:hAnsi="Trebuchet MS"/>
                <w:b/>
                <w:bCs/>
                <w:noProof/>
                <w:color w:val="1F3864" w:themeColor="accent1" w:themeShade="80"/>
                <w:sz w:val="20"/>
                <w:szCs w:val="20"/>
              </w:rPr>
              <w:t>1.15 Valoarea maximă eligibilă a proiectului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_Toc136359151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10</w:t>
            </w:r>
            <w:r w:rsidR="00F967D0" w:rsidRPr="00D201E6">
              <w:rPr>
                <w:rFonts w:ascii="Trebuchet MS" w:hAnsi="Trebuchet MS"/>
                <w:b/>
                <w:bCs/>
                <w:noProof/>
                <w:webHidden/>
                <w:color w:val="1F3864" w:themeColor="accent1" w:themeShade="80"/>
                <w:sz w:val="20"/>
                <w:szCs w:val="20"/>
              </w:rPr>
              <w:fldChar w:fldCharType="end"/>
            </w:r>
          </w:hyperlink>
        </w:p>
        <w:p w14:paraId="059E6BC9" w14:textId="0C735AFB"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2" w:history="1">
            <w:r w:rsidR="00F967D0" w:rsidRPr="00D201E6">
              <w:rPr>
                <w:rStyle w:val="Hyperlink"/>
                <w:rFonts w:ascii="Trebuchet MS" w:hAnsi="Trebuchet MS"/>
                <w:b/>
                <w:bCs/>
                <w:noProof/>
                <w:color w:val="1F3864" w:themeColor="accent1" w:themeShade="80"/>
                <w:sz w:val="20"/>
                <w:szCs w:val="20"/>
              </w:rPr>
              <w:t>CAPITOLUL 2. Reguli pentru acordarea finanțării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_Toc136359152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11</w:t>
            </w:r>
            <w:r w:rsidR="00F967D0" w:rsidRPr="00D201E6">
              <w:rPr>
                <w:rFonts w:ascii="Trebuchet MS" w:hAnsi="Trebuchet MS"/>
                <w:b/>
                <w:bCs/>
                <w:noProof/>
                <w:webHidden/>
                <w:color w:val="1F3864" w:themeColor="accent1" w:themeShade="80"/>
                <w:sz w:val="20"/>
                <w:szCs w:val="20"/>
              </w:rPr>
              <w:fldChar w:fldCharType="end"/>
            </w:r>
          </w:hyperlink>
        </w:p>
        <w:p w14:paraId="2999A4C2" w14:textId="73751F4A" w:rsidR="00F967D0" w:rsidRPr="00D201E6" w:rsidRDefault="00000000">
          <w:pPr>
            <w:pStyle w:val="TOC2"/>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3" w:history="1">
            <w:r w:rsidR="00F967D0" w:rsidRPr="00D201E6">
              <w:rPr>
                <w:rStyle w:val="Hyperlink"/>
                <w:rFonts w:ascii="Trebuchet MS" w:hAnsi="Trebuchet MS"/>
                <w:b/>
                <w:bCs/>
                <w:noProof/>
                <w:color w:val="1F3864" w:themeColor="accent1" w:themeShade="80"/>
                <w:sz w:val="20"/>
                <w:szCs w:val="20"/>
              </w:rPr>
              <w:t>2.1 Eligibilitatea solicitanților/ partenerilor</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_Toc136359153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11</w:t>
            </w:r>
            <w:r w:rsidR="00F967D0" w:rsidRPr="00D201E6">
              <w:rPr>
                <w:rFonts w:ascii="Trebuchet MS" w:hAnsi="Trebuchet MS"/>
                <w:b/>
                <w:bCs/>
                <w:noProof/>
                <w:webHidden/>
                <w:color w:val="1F3864" w:themeColor="accent1" w:themeShade="80"/>
                <w:sz w:val="20"/>
                <w:szCs w:val="20"/>
              </w:rPr>
              <w:fldChar w:fldCharType="end"/>
            </w:r>
          </w:hyperlink>
        </w:p>
        <w:p w14:paraId="06527CCC" w14:textId="27536AB9" w:rsidR="00F967D0" w:rsidRPr="00D201E6" w:rsidRDefault="00000000">
          <w:pPr>
            <w:pStyle w:val="TOC2"/>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4" w:history="1">
            <w:r w:rsidR="00F967D0" w:rsidRPr="00D201E6">
              <w:rPr>
                <w:rStyle w:val="Hyperlink"/>
                <w:rFonts w:ascii="Trebuchet MS" w:hAnsi="Trebuchet MS"/>
                <w:b/>
                <w:bCs/>
                <w:noProof/>
                <w:color w:val="1F3864" w:themeColor="accent1" w:themeShade="80"/>
                <w:sz w:val="20"/>
                <w:szCs w:val="20"/>
              </w:rPr>
              <w:t>2.2 Eligibilitatea cheltuielilor</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_Toc136359154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11</w:t>
            </w:r>
            <w:r w:rsidR="00F967D0" w:rsidRPr="00D201E6">
              <w:rPr>
                <w:rFonts w:ascii="Trebuchet MS" w:hAnsi="Trebuchet MS"/>
                <w:b/>
                <w:bCs/>
                <w:noProof/>
                <w:webHidden/>
                <w:color w:val="1F3864" w:themeColor="accent1" w:themeShade="80"/>
                <w:sz w:val="20"/>
                <w:szCs w:val="20"/>
              </w:rPr>
              <w:fldChar w:fldCharType="end"/>
            </w:r>
          </w:hyperlink>
        </w:p>
        <w:p w14:paraId="258A5B2E" w14:textId="68A9D936" w:rsidR="00F967D0" w:rsidRPr="00D201E6" w:rsidRDefault="00000000">
          <w:pPr>
            <w:pStyle w:val="TOC3"/>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5" w:history="1">
            <w:r w:rsidR="00F967D0" w:rsidRPr="00D201E6">
              <w:rPr>
                <w:rStyle w:val="Hyperlink"/>
                <w:rFonts w:ascii="Trebuchet MS" w:hAnsi="Trebuchet MS"/>
                <w:b/>
                <w:bCs/>
                <w:noProof/>
                <w:color w:val="1F3864" w:themeColor="accent1" w:themeShade="80"/>
                <w:sz w:val="20"/>
                <w:szCs w:val="20"/>
              </w:rPr>
              <w:t>CAPITOLUL 3. Implementare si raportare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_Toc136359155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12</w:t>
            </w:r>
            <w:r w:rsidR="00F967D0" w:rsidRPr="00D201E6">
              <w:rPr>
                <w:rFonts w:ascii="Trebuchet MS" w:hAnsi="Trebuchet MS"/>
                <w:b/>
                <w:bCs/>
                <w:noProof/>
                <w:webHidden/>
                <w:color w:val="1F3864" w:themeColor="accent1" w:themeShade="80"/>
                <w:sz w:val="20"/>
                <w:szCs w:val="20"/>
              </w:rPr>
              <w:fldChar w:fldCharType="end"/>
            </w:r>
          </w:hyperlink>
        </w:p>
        <w:p w14:paraId="47D8A89C" w14:textId="27CBC450" w:rsidR="00F967D0" w:rsidRPr="00D201E6" w:rsidRDefault="00000000">
          <w:pPr>
            <w:pStyle w:val="TOC3"/>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6" w:history="1">
            <w:r w:rsidR="00F967D0" w:rsidRPr="00D201E6">
              <w:rPr>
                <w:rStyle w:val="Hyperlink"/>
                <w:rFonts w:ascii="Trebuchet MS" w:eastAsia="Trebuchet MS" w:hAnsi="Trebuchet MS" w:cs="Trebuchet MS"/>
                <w:b/>
                <w:bCs/>
                <w:noProof/>
                <w:color w:val="1F3864" w:themeColor="accent1" w:themeShade="80"/>
                <w:sz w:val="20"/>
                <w:szCs w:val="20"/>
              </w:rPr>
              <w:t>3.1 Perioada de implementare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_Toc136359156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12</w:t>
            </w:r>
            <w:r w:rsidR="00F967D0" w:rsidRPr="00D201E6">
              <w:rPr>
                <w:rFonts w:ascii="Trebuchet MS" w:hAnsi="Trebuchet MS"/>
                <w:b/>
                <w:bCs/>
                <w:noProof/>
                <w:webHidden/>
                <w:color w:val="1F3864" w:themeColor="accent1" w:themeShade="80"/>
                <w:sz w:val="20"/>
                <w:szCs w:val="20"/>
              </w:rPr>
              <w:fldChar w:fldCharType="end"/>
            </w:r>
          </w:hyperlink>
        </w:p>
        <w:p w14:paraId="5DC94BA7" w14:textId="3AEA4902" w:rsidR="00F967D0" w:rsidRPr="00D201E6" w:rsidRDefault="00000000">
          <w:pPr>
            <w:pStyle w:val="TOC3"/>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7" w:history="1">
            <w:r w:rsidR="00F967D0" w:rsidRPr="00D201E6">
              <w:rPr>
                <w:rStyle w:val="Hyperlink"/>
                <w:rFonts w:ascii="Trebuchet MS" w:eastAsia="Trebuchet MS" w:hAnsi="Trebuchet MS" w:cs="Trebuchet MS"/>
                <w:b/>
                <w:bCs/>
                <w:noProof/>
                <w:color w:val="1F3864" w:themeColor="accent1" w:themeShade="80"/>
                <w:sz w:val="20"/>
                <w:szCs w:val="20"/>
              </w:rPr>
              <w:t>3.2 Evidența contabilă</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_Toc136359157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12</w:t>
            </w:r>
            <w:r w:rsidR="00F967D0" w:rsidRPr="00D201E6">
              <w:rPr>
                <w:rFonts w:ascii="Trebuchet MS" w:hAnsi="Trebuchet MS"/>
                <w:b/>
                <w:bCs/>
                <w:noProof/>
                <w:webHidden/>
                <w:color w:val="1F3864" w:themeColor="accent1" w:themeShade="80"/>
                <w:sz w:val="20"/>
                <w:szCs w:val="20"/>
              </w:rPr>
              <w:fldChar w:fldCharType="end"/>
            </w:r>
          </w:hyperlink>
        </w:p>
        <w:p w14:paraId="0E681D7D" w14:textId="1AF82281" w:rsidR="00F967D0" w:rsidRPr="00D201E6" w:rsidRDefault="00000000">
          <w:pPr>
            <w:pStyle w:val="TOC3"/>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8" w:history="1">
            <w:r w:rsidR="00F967D0" w:rsidRPr="00D201E6">
              <w:rPr>
                <w:rStyle w:val="Hyperlink"/>
                <w:rFonts w:ascii="Trebuchet MS" w:eastAsia="Trebuchet MS" w:hAnsi="Trebuchet MS" w:cs="Trebuchet MS"/>
                <w:b/>
                <w:bCs/>
                <w:noProof/>
                <w:color w:val="1F3864" w:themeColor="accent1" w:themeShade="80"/>
                <w:sz w:val="20"/>
                <w:szCs w:val="20"/>
              </w:rPr>
              <w:t>3.3 Fluxuri financiare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_Toc136359158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12</w:t>
            </w:r>
            <w:r w:rsidR="00F967D0" w:rsidRPr="00D201E6">
              <w:rPr>
                <w:rFonts w:ascii="Trebuchet MS" w:hAnsi="Trebuchet MS"/>
                <w:b/>
                <w:bCs/>
                <w:noProof/>
                <w:webHidden/>
                <w:color w:val="1F3864" w:themeColor="accent1" w:themeShade="80"/>
                <w:sz w:val="20"/>
                <w:szCs w:val="20"/>
              </w:rPr>
              <w:fldChar w:fldCharType="end"/>
            </w:r>
          </w:hyperlink>
        </w:p>
        <w:p w14:paraId="4B3FF364" w14:textId="3266CC0F" w:rsidR="00F967D0" w:rsidRPr="00D201E6" w:rsidRDefault="00000000">
          <w:pPr>
            <w:pStyle w:val="TOC3"/>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59" w:history="1">
            <w:r w:rsidR="00F967D0" w:rsidRPr="00D201E6">
              <w:rPr>
                <w:rStyle w:val="Hyperlink"/>
                <w:rFonts w:ascii="Trebuchet MS" w:eastAsia="Trebuchet MS" w:hAnsi="Trebuchet MS" w:cs="Trebuchet MS"/>
                <w:b/>
                <w:bCs/>
                <w:noProof/>
                <w:color w:val="1F3864" w:themeColor="accent1" w:themeShade="80"/>
                <w:sz w:val="20"/>
                <w:szCs w:val="20"/>
              </w:rPr>
              <w:t>3.4 Verificare la fața locului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_Toc136359159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12</w:t>
            </w:r>
            <w:r w:rsidR="00F967D0" w:rsidRPr="00D201E6">
              <w:rPr>
                <w:rFonts w:ascii="Trebuchet MS" w:hAnsi="Trebuchet MS"/>
                <w:b/>
                <w:bCs/>
                <w:noProof/>
                <w:webHidden/>
                <w:color w:val="1F3864" w:themeColor="accent1" w:themeShade="80"/>
                <w:sz w:val="20"/>
                <w:szCs w:val="20"/>
              </w:rPr>
              <w:fldChar w:fldCharType="end"/>
            </w:r>
          </w:hyperlink>
        </w:p>
        <w:p w14:paraId="6F6918E5" w14:textId="74BACE35" w:rsidR="00F967D0" w:rsidRPr="00D201E6" w:rsidRDefault="00000000">
          <w:pPr>
            <w:pStyle w:val="TOC3"/>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60" w:history="1">
            <w:r w:rsidR="00F967D0" w:rsidRPr="00D201E6">
              <w:rPr>
                <w:rStyle w:val="Hyperlink"/>
                <w:rFonts w:ascii="Trebuchet MS" w:eastAsia="Trebuchet MS" w:hAnsi="Trebuchet MS" w:cs="Trebuchet MS"/>
                <w:b/>
                <w:bCs/>
                <w:noProof/>
                <w:color w:val="1F3864" w:themeColor="accent1" w:themeShade="80"/>
                <w:sz w:val="20"/>
                <w:szCs w:val="20"/>
              </w:rPr>
              <w:t>3.5 Nereguli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_Toc136359160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12</w:t>
            </w:r>
            <w:r w:rsidR="00F967D0" w:rsidRPr="00D201E6">
              <w:rPr>
                <w:rFonts w:ascii="Trebuchet MS" w:hAnsi="Trebuchet MS"/>
                <w:b/>
                <w:bCs/>
                <w:noProof/>
                <w:webHidden/>
                <w:color w:val="1F3864" w:themeColor="accent1" w:themeShade="80"/>
                <w:sz w:val="20"/>
                <w:szCs w:val="20"/>
              </w:rPr>
              <w:fldChar w:fldCharType="end"/>
            </w:r>
          </w:hyperlink>
        </w:p>
        <w:p w14:paraId="2DECF3AA" w14:textId="55FE74F1" w:rsidR="00F967D0" w:rsidRPr="00D201E6" w:rsidRDefault="00000000">
          <w:pPr>
            <w:pStyle w:val="TOC3"/>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61" w:history="1">
            <w:r w:rsidR="00F967D0" w:rsidRPr="00D201E6">
              <w:rPr>
                <w:rStyle w:val="Hyperlink"/>
                <w:rFonts w:ascii="Trebuchet MS" w:eastAsia="Trebuchet MS" w:hAnsi="Trebuchet MS" w:cs="Trebuchet MS"/>
                <w:b/>
                <w:bCs/>
                <w:noProof/>
                <w:color w:val="1F3864" w:themeColor="accent1" w:themeShade="80"/>
                <w:sz w:val="20"/>
                <w:szCs w:val="20"/>
              </w:rPr>
              <w:t>3.6 Procedurile beneficiarilor</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_Toc136359161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13</w:t>
            </w:r>
            <w:r w:rsidR="00F967D0" w:rsidRPr="00D201E6">
              <w:rPr>
                <w:rFonts w:ascii="Trebuchet MS" w:hAnsi="Trebuchet MS"/>
                <w:b/>
                <w:bCs/>
                <w:noProof/>
                <w:webHidden/>
                <w:color w:val="1F3864" w:themeColor="accent1" w:themeShade="80"/>
                <w:sz w:val="20"/>
                <w:szCs w:val="20"/>
              </w:rPr>
              <w:fldChar w:fldCharType="end"/>
            </w:r>
          </w:hyperlink>
        </w:p>
        <w:p w14:paraId="764C9EF1" w14:textId="5461625D"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62" w:history="1">
            <w:r w:rsidR="00F967D0" w:rsidRPr="00D201E6">
              <w:rPr>
                <w:rStyle w:val="Hyperlink"/>
                <w:rFonts w:ascii="Trebuchet MS" w:hAnsi="Trebuchet MS"/>
                <w:b/>
                <w:bCs/>
                <w:noProof/>
                <w:color w:val="1F3864" w:themeColor="accent1" w:themeShade="80"/>
                <w:sz w:val="20"/>
                <w:szCs w:val="20"/>
              </w:rPr>
              <w:t>CAPITOLUL 4. Procesul de evaluare a proiectelor și de soluționare a contestațiilor</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_Toc136359162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13</w:t>
            </w:r>
            <w:r w:rsidR="00F967D0" w:rsidRPr="00D201E6">
              <w:rPr>
                <w:rFonts w:ascii="Trebuchet MS" w:hAnsi="Trebuchet MS"/>
                <w:b/>
                <w:bCs/>
                <w:noProof/>
                <w:webHidden/>
                <w:color w:val="1F3864" w:themeColor="accent1" w:themeShade="80"/>
                <w:sz w:val="20"/>
                <w:szCs w:val="20"/>
              </w:rPr>
              <w:fldChar w:fldCharType="end"/>
            </w:r>
          </w:hyperlink>
        </w:p>
        <w:p w14:paraId="747A69C0" w14:textId="0D60804B"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63" w:history="1">
            <w:r w:rsidR="00F967D0" w:rsidRPr="00D201E6">
              <w:rPr>
                <w:rStyle w:val="Hyperlink"/>
                <w:rFonts w:ascii="Trebuchet MS" w:hAnsi="Trebuchet MS"/>
                <w:b/>
                <w:bCs/>
                <w:noProof/>
                <w:color w:val="1F3864" w:themeColor="accent1" w:themeShade="80"/>
                <w:sz w:val="20"/>
                <w:szCs w:val="20"/>
              </w:rPr>
              <w:t>Descriere generală</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_Toc136359163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13</w:t>
            </w:r>
            <w:r w:rsidR="00F967D0" w:rsidRPr="00D201E6">
              <w:rPr>
                <w:rFonts w:ascii="Trebuchet MS" w:hAnsi="Trebuchet MS"/>
                <w:b/>
                <w:bCs/>
                <w:noProof/>
                <w:webHidden/>
                <w:color w:val="1F3864" w:themeColor="accent1" w:themeShade="80"/>
                <w:sz w:val="20"/>
                <w:szCs w:val="20"/>
              </w:rPr>
              <w:fldChar w:fldCharType="end"/>
            </w:r>
          </w:hyperlink>
        </w:p>
        <w:p w14:paraId="1737E1AA" w14:textId="7C601C13"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64" w:history="1">
            <w:r w:rsidR="00F967D0" w:rsidRPr="00D201E6">
              <w:rPr>
                <w:rStyle w:val="Hyperlink"/>
                <w:rFonts w:ascii="Trebuchet MS" w:hAnsi="Trebuchet MS"/>
                <w:b/>
                <w:bCs/>
                <w:noProof/>
                <w:color w:val="1F3864" w:themeColor="accent1" w:themeShade="80"/>
                <w:sz w:val="20"/>
                <w:szCs w:val="20"/>
              </w:rPr>
              <w:t>CAPITOLUL 5. Contractarea proiectelor - descrierea procesului</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_Toc136359164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14</w:t>
            </w:r>
            <w:r w:rsidR="00F967D0" w:rsidRPr="00D201E6">
              <w:rPr>
                <w:rFonts w:ascii="Trebuchet MS" w:hAnsi="Trebuchet MS"/>
                <w:b/>
                <w:bCs/>
                <w:noProof/>
                <w:webHidden/>
                <w:color w:val="1F3864" w:themeColor="accent1" w:themeShade="80"/>
                <w:sz w:val="20"/>
                <w:szCs w:val="20"/>
              </w:rPr>
              <w:fldChar w:fldCharType="end"/>
            </w:r>
          </w:hyperlink>
        </w:p>
        <w:p w14:paraId="55D8F46C" w14:textId="25EA65B5"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65" w:history="1">
            <w:r w:rsidR="00F967D0" w:rsidRPr="00D201E6">
              <w:rPr>
                <w:rStyle w:val="Hyperlink"/>
                <w:rFonts w:ascii="Trebuchet MS" w:hAnsi="Trebuchet MS"/>
                <w:b/>
                <w:bCs/>
                <w:noProof/>
                <w:color w:val="1F3864" w:themeColor="accent1" w:themeShade="80"/>
                <w:sz w:val="20"/>
                <w:szCs w:val="20"/>
              </w:rPr>
              <w:t>CAPITOLUL 6. Completarea cererii de finanțare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_Toc136359165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14</w:t>
            </w:r>
            <w:r w:rsidR="00F967D0" w:rsidRPr="00D201E6">
              <w:rPr>
                <w:rFonts w:ascii="Trebuchet MS" w:hAnsi="Trebuchet MS"/>
                <w:b/>
                <w:bCs/>
                <w:noProof/>
                <w:webHidden/>
                <w:color w:val="1F3864" w:themeColor="accent1" w:themeShade="80"/>
                <w:sz w:val="20"/>
                <w:szCs w:val="20"/>
              </w:rPr>
              <w:fldChar w:fldCharType="end"/>
            </w:r>
          </w:hyperlink>
        </w:p>
        <w:p w14:paraId="7F25BFE0" w14:textId="1DB3AF5C" w:rsidR="00F967D0" w:rsidRPr="00D201E6" w:rsidRDefault="00000000">
          <w:pPr>
            <w:pStyle w:val="TOC1"/>
            <w:tabs>
              <w:tab w:val="right" w:leader="dot" w:pos="9671"/>
            </w:tabs>
            <w:rPr>
              <w:rFonts w:ascii="Trebuchet MS" w:eastAsiaTheme="minorEastAsia" w:hAnsi="Trebuchet MS" w:cstheme="minorBidi"/>
              <w:b/>
              <w:bCs/>
              <w:noProof/>
              <w:color w:val="1F3864" w:themeColor="accent1" w:themeShade="80"/>
              <w:kern w:val="2"/>
              <w:sz w:val="20"/>
              <w:szCs w:val="20"/>
              <w:lang w:bidi="ar-SA"/>
              <w14:ligatures w14:val="standardContextual"/>
            </w:rPr>
          </w:pPr>
          <w:hyperlink w:anchor="_Toc136359166" w:history="1">
            <w:r w:rsidR="00F967D0" w:rsidRPr="00D201E6">
              <w:rPr>
                <w:rStyle w:val="Hyperlink"/>
                <w:rFonts w:ascii="Trebuchet MS" w:hAnsi="Trebuchet MS"/>
                <w:b/>
                <w:bCs/>
                <w:noProof/>
                <w:color w:val="1F3864" w:themeColor="accent1" w:themeShade="80"/>
                <w:sz w:val="20"/>
                <w:szCs w:val="20"/>
              </w:rPr>
              <w:t>CAPITOLUL 7. Anexe</w:t>
            </w:r>
            <w:r w:rsidR="00F967D0" w:rsidRPr="00D201E6">
              <w:rPr>
                <w:rFonts w:ascii="Trebuchet MS" w:hAnsi="Trebuchet MS"/>
                <w:b/>
                <w:bCs/>
                <w:noProof/>
                <w:webHidden/>
                <w:color w:val="1F3864" w:themeColor="accent1" w:themeShade="80"/>
                <w:sz w:val="20"/>
                <w:szCs w:val="20"/>
              </w:rPr>
              <w:tab/>
            </w:r>
            <w:r w:rsidR="00F967D0" w:rsidRPr="00D201E6">
              <w:rPr>
                <w:rFonts w:ascii="Trebuchet MS" w:hAnsi="Trebuchet MS"/>
                <w:b/>
                <w:bCs/>
                <w:noProof/>
                <w:webHidden/>
                <w:color w:val="1F3864" w:themeColor="accent1" w:themeShade="80"/>
                <w:sz w:val="20"/>
                <w:szCs w:val="20"/>
              </w:rPr>
              <w:fldChar w:fldCharType="begin"/>
            </w:r>
            <w:r w:rsidR="00F967D0" w:rsidRPr="00D201E6">
              <w:rPr>
                <w:rFonts w:ascii="Trebuchet MS" w:hAnsi="Trebuchet MS"/>
                <w:b/>
                <w:bCs/>
                <w:noProof/>
                <w:webHidden/>
                <w:color w:val="1F3864" w:themeColor="accent1" w:themeShade="80"/>
                <w:sz w:val="20"/>
                <w:szCs w:val="20"/>
              </w:rPr>
              <w:instrText xml:space="preserve"> PAGEREF _Toc136359166 \h </w:instrText>
            </w:r>
            <w:r w:rsidR="00F967D0" w:rsidRPr="00D201E6">
              <w:rPr>
                <w:rFonts w:ascii="Trebuchet MS" w:hAnsi="Trebuchet MS"/>
                <w:b/>
                <w:bCs/>
                <w:noProof/>
                <w:webHidden/>
                <w:color w:val="1F3864" w:themeColor="accent1" w:themeShade="80"/>
                <w:sz w:val="20"/>
                <w:szCs w:val="20"/>
              </w:rPr>
            </w:r>
            <w:r w:rsidR="00F967D0" w:rsidRPr="00D201E6">
              <w:rPr>
                <w:rFonts w:ascii="Trebuchet MS" w:hAnsi="Trebuchet MS"/>
                <w:b/>
                <w:bCs/>
                <w:noProof/>
                <w:webHidden/>
                <w:color w:val="1F3864" w:themeColor="accent1" w:themeShade="80"/>
                <w:sz w:val="20"/>
                <w:szCs w:val="20"/>
              </w:rPr>
              <w:fldChar w:fldCharType="separate"/>
            </w:r>
            <w:r w:rsidR="00F967D0" w:rsidRPr="00D201E6">
              <w:rPr>
                <w:rFonts w:ascii="Trebuchet MS" w:hAnsi="Trebuchet MS"/>
                <w:b/>
                <w:bCs/>
                <w:noProof/>
                <w:webHidden/>
                <w:color w:val="1F3864" w:themeColor="accent1" w:themeShade="80"/>
                <w:sz w:val="20"/>
                <w:szCs w:val="20"/>
              </w:rPr>
              <w:t>17</w:t>
            </w:r>
            <w:r w:rsidR="00F967D0" w:rsidRPr="00D201E6">
              <w:rPr>
                <w:rFonts w:ascii="Trebuchet MS" w:hAnsi="Trebuchet MS"/>
                <w:b/>
                <w:bCs/>
                <w:noProof/>
                <w:webHidden/>
                <w:color w:val="1F3864" w:themeColor="accent1" w:themeShade="80"/>
                <w:sz w:val="20"/>
                <w:szCs w:val="20"/>
              </w:rPr>
              <w:fldChar w:fldCharType="end"/>
            </w:r>
          </w:hyperlink>
        </w:p>
        <w:p w14:paraId="4F9E39E3" w14:textId="4B5B4161" w:rsidR="00EB74FE" w:rsidRPr="00D201E6" w:rsidRDefault="00426C6A" w:rsidP="00F967D0">
          <w:pPr>
            <w:rPr>
              <w:rStyle w:val="BodyTextChar"/>
              <w:rFonts w:ascii="Microsoft Sans Serif" w:eastAsia="Microsoft Sans Serif" w:hAnsi="Microsoft Sans Serif" w:cs="Microsoft Sans Serif"/>
              <w:color w:val="1F3864" w:themeColor="accent1" w:themeShade="80"/>
              <w:sz w:val="24"/>
              <w:szCs w:val="24"/>
            </w:rPr>
          </w:pPr>
          <w:r w:rsidRPr="00D201E6">
            <w:rPr>
              <w:rFonts w:ascii="Trebuchet MS" w:hAnsi="Trebuchet MS"/>
              <w:b/>
              <w:bCs/>
              <w:noProof/>
              <w:color w:val="1F3864" w:themeColor="accent1" w:themeShade="80"/>
              <w:sz w:val="20"/>
              <w:szCs w:val="20"/>
            </w:rPr>
            <w:fldChar w:fldCharType="end"/>
          </w:r>
        </w:p>
      </w:sdtContent>
    </w:sdt>
    <w:p w14:paraId="4D768592" w14:textId="77777777" w:rsidR="00EB74FE" w:rsidRPr="00D201E6" w:rsidRDefault="00EB74FE">
      <w:pPr>
        <w:pStyle w:val="BodyText"/>
        <w:spacing w:after="500"/>
        <w:jc w:val="both"/>
        <w:rPr>
          <w:rStyle w:val="BodyTextChar"/>
          <w:b/>
          <w:bCs/>
          <w:color w:val="1F3864" w:themeColor="accent1" w:themeShade="80"/>
        </w:rPr>
      </w:pPr>
    </w:p>
    <w:p w14:paraId="2ED7E3AF" w14:textId="77777777" w:rsidR="00EB74FE" w:rsidRPr="00D201E6" w:rsidRDefault="00EB74FE">
      <w:pPr>
        <w:pStyle w:val="BodyText"/>
        <w:spacing w:after="500"/>
        <w:jc w:val="both"/>
        <w:rPr>
          <w:rStyle w:val="BodyTextChar"/>
          <w:b/>
          <w:bCs/>
          <w:color w:val="1F3864" w:themeColor="accent1" w:themeShade="80"/>
        </w:rPr>
      </w:pPr>
    </w:p>
    <w:p w14:paraId="493C3895" w14:textId="77777777" w:rsidR="00EB74FE" w:rsidRPr="00D201E6" w:rsidRDefault="00EB74FE">
      <w:pPr>
        <w:pStyle w:val="BodyText"/>
        <w:spacing w:after="500"/>
        <w:jc w:val="both"/>
        <w:rPr>
          <w:rStyle w:val="BodyTextChar"/>
          <w:b/>
          <w:bCs/>
          <w:color w:val="1F3864" w:themeColor="accent1" w:themeShade="80"/>
        </w:rPr>
      </w:pPr>
    </w:p>
    <w:p w14:paraId="6AC369BB" w14:textId="77777777" w:rsidR="00EB74FE" w:rsidRPr="00D201E6" w:rsidRDefault="00EB74FE">
      <w:pPr>
        <w:pStyle w:val="BodyText"/>
        <w:spacing w:after="500"/>
        <w:jc w:val="both"/>
        <w:rPr>
          <w:rStyle w:val="BodyTextChar"/>
          <w:b/>
          <w:bCs/>
          <w:color w:val="1F3864" w:themeColor="accent1" w:themeShade="80"/>
        </w:rPr>
      </w:pPr>
    </w:p>
    <w:bookmarkEnd w:id="0"/>
    <w:p w14:paraId="2A5EFFBD" w14:textId="5B2591E7" w:rsidR="001206FD" w:rsidRPr="00D201E6" w:rsidRDefault="001206FD">
      <w:pPr>
        <w:pStyle w:val="Tableofcontents0"/>
        <w:tabs>
          <w:tab w:val="right" w:leader="dot" w:pos="9572"/>
        </w:tabs>
        <w:jc w:val="both"/>
        <w:rPr>
          <w:color w:val="1F3864" w:themeColor="accent1" w:themeShade="80"/>
        </w:rPr>
        <w:sectPr w:rsidR="001206FD" w:rsidRPr="00D201E6">
          <w:pgSz w:w="11900" w:h="16840"/>
          <w:pgMar w:top="428" w:right="956" w:bottom="428" w:left="1263" w:header="0" w:footer="3" w:gutter="0"/>
          <w:cols w:space="720"/>
          <w:noEndnote/>
          <w:docGrid w:linePitch="360"/>
        </w:sectPr>
      </w:pPr>
    </w:p>
    <w:p w14:paraId="6D331AA3" w14:textId="77777777" w:rsidR="006E1B73" w:rsidRPr="00D201E6" w:rsidRDefault="006E1B73">
      <w:pPr>
        <w:pStyle w:val="Heading11"/>
        <w:keepNext/>
        <w:keepLines/>
        <w:spacing w:after="500"/>
        <w:jc w:val="both"/>
        <w:rPr>
          <w:rStyle w:val="Heading10"/>
          <w:b/>
          <w:bCs/>
          <w:color w:val="1F3864" w:themeColor="accent1" w:themeShade="80"/>
        </w:rPr>
      </w:pPr>
      <w:bookmarkStart w:id="1" w:name="bookmark1"/>
    </w:p>
    <w:p w14:paraId="3DDDAE84" w14:textId="6427FD73" w:rsidR="001206FD" w:rsidRPr="00D201E6" w:rsidRDefault="005D7CA1" w:rsidP="00EB74FE">
      <w:pPr>
        <w:pStyle w:val="Heading1"/>
        <w:rPr>
          <w:color w:val="1F3864" w:themeColor="accent1" w:themeShade="80"/>
        </w:rPr>
      </w:pPr>
      <w:bookmarkStart w:id="2" w:name="_Toc115881829"/>
      <w:bookmarkStart w:id="3" w:name="_Toc136359136"/>
      <w:r w:rsidRPr="00D201E6">
        <w:rPr>
          <w:rStyle w:val="Heading10"/>
          <w:color w:val="1F3864" w:themeColor="accent1" w:themeShade="80"/>
        </w:rPr>
        <w:t>CAPITOLUL 1. Informații despre apelurile de proiecte</w:t>
      </w:r>
      <w:bookmarkEnd w:id="1"/>
      <w:bookmarkEnd w:id="2"/>
      <w:bookmarkEnd w:id="3"/>
    </w:p>
    <w:p w14:paraId="7C7CDC6F" w14:textId="4B2782C0" w:rsidR="001206FD" w:rsidRPr="00D201E6" w:rsidRDefault="00EB74FE" w:rsidP="004827A5">
      <w:pPr>
        <w:pStyle w:val="Heading1"/>
        <w:rPr>
          <w:color w:val="1F3864" w:themeColor="accent1" w:themeShade="80"/>
        </w:rPr>
      </w:pPr>
      <w:bookmarkStart w:id="4" w:name="_Toc115881830"/>
      <w:bookmarkStart w:id="5" w:name="_Toc136359137"/>
      <w:r w:rsidRPr="00D201E6">
        <w:rPr>
          <w:rStyle w:val="Heading10"/>
          <w:rFonts w:asciiTheme="majorHAnsi" w:eastAsiaTheme="majorEastAsia" w:hAnsiTheme="majorHAnsi" w:cstheme="majorBidi"/>
          <w:b w:val="0"/>
          <w:bCs w:val="0"/>
          <w:color w:val="1F3864" w:themeColor="accent1" w:themeShade="80"/>
          <w:sz w:val="32"/>
          <w:szCs w:val="32"/>
        </w:rPr>
        <w:t xml:space="preserve">1.1 </w:t>
      </w:r>
      <w:r w:rsidR="005D7CA1" w:rsidRPr="00D201E6">
        <w:rPr>
          <w:rStyle w:val="Heading10"/>
          <w:rFonts w:asciiTheme="majorHAnsi" w:eastAsiaTheme="majorEastAsia" w:hAnsiTheme="majorHAnsi" w:cstheme="majorBidi"/>
          <w:b w:val="0"/>
          <w:bCs w:val="0"/>
          <w:color w:val="1F3864" w:themeColor="accent1" w:themeShade="80"/>
          <w:sz w:val="32"/>
          <w:szCs w:val="32"/>
        </w:rPr>
        <w:t>Informații generale</w:t>
      </w:r>
      <w:bookmarkEnd w:id="4"/>
      <w:bookmarkEnd w:id="5"/>
    </w:p>
    <w:p w14:paraId="36046876" w14:textId="2219A112" w:rsidR="00263788" w:rsidRPr="00D201E6" w:rsidRDefault="005D0575" w:rsidP="0036194F">
      <w:pPr>
        <w:pStyle w:val="BodyText"/>
        <w:jc w:val="both"/>
        <w:rPr>
          <w:color w:val="1F3864" w:themeColor="accent1" w:themeShade="80"/>
        </w:rPr>
      </w:pPr>
      <w:r w:rsidRPr="00D201E6">
        <w:rPr>
          <w:rStyle w:val="BodyTextChar"/>
          <w:color w:val="1F3864" w:themeColor="accent1" w:themeShade="80"/>
        </w:rPr>
        <w:t xml:space="preserve">Persoanele fără adăpost sunt o categorie vulnerabilă slab adresată de politicile sociale (și din cauza lipsei actelor de identitate și a slabelor mecanisme de monitorizare la nivelul serviciilor sociale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a </w:t>
      </w:r>
      <w:proofErr w:type="spellStart"/>
      <w:r w:rsidRPr="00D201E6">
        <w:rPr>
          <w:rStyle w:val="BodyTextChar"/>
          <w:color w:val="1F3864" w:themeColor="accent1" w:themeShade="80"/>
        </w:rPr>
        <w:t>fiabilităţii</w:t>
      </w:r>
      <w:proofErr w:type="spellEnd"/>
      <w:r w:rsidRPr="00D201E6">
        <w:rPr>
          <w:rStyle w:val="BodyTextChar"/>
          <w:color w:val="1F3864" w:themeColor="accent1" w:themeShade="80"/>
        </w:rPr>
        <w:t xml:space="preserve"> discutabile a datelor disponibile). Conform analizei </w:t>
      </w:r>
      <w:proofErr w:type="spellStart"/>
      <w:r w:rsidRPr="00D201E6">
        <w:rPr>
          <w:rStyle w:val="BodyTextChar"/>
          <w:color w:val="1F3864" w:themeColor="accent1" w:themeShade="80"/>
        </w:rPr>
        <w:t>socio</w:t>
      </w:r>
      <w:proofErr w:type="spellEnd"/>
      <w:r w:rsidRPr="00D201E6">
        <w:rPr>
          <w:rStyle w:val="BodyTextChar"/>
          <w:color w:val="1F3864" w:themeColor="accent1" w:themeShade="80"/>
        </w:rPr>
        <w:t xml:space="preserve">-economice pentru programarea fondurilor europene 2014 – 2020 (publicat în 2013)[1], experții estimau în 2004 și 2007 între 11-14.000 de persoane fără adăpost, din care circa 5.000 trăiesc în </w:t>
      </w:r>
      <w:proofErr w:type="spellStart"/>
      <w:r w:rsidRPr="00D201E6">
        <w:rPr>
          <w:rStyle w:val="BodyTextChar"/>
          <w:color w:val="1F3864" w:themeColor="accent1" w:themeShade="80"/>
        </w:rPr>
        <w:t>Bucureşti</w:t>
      </w:r>
      <w:proofErr w:type="spellEnd"/>
      <w:r w:rsidRPr="00D201E6">
        <w:rPr>
          <w:rStyle w:val="BodyTextChar"/>
          <w:color w:val="1F3864" w:themeColor="accent1" w:themeShade="80"/>
        </w:rPr>
        <w:t xml:space="preserve">, iar </w:t>
      </w:r>
      <w:proofErr w:type="spellStart"/>
      <w:r w:rsidRPr="00D201E6">
        <w:rPr>
          <w:rStyle w:val="BodyTextChar"/>
          <w:color w:val="1F3864" w:themeColor="accent1" w:themeShade="80"/>
        </w:rPr>
        <w:t>ceilalţi</w:t>
      </w:r>
      <w:proofErr w:type="spellEnd"/>
      <w:r w:rsidRPr="00D201E6">
        <w:rPr>
          <w:rStyle w:val="BodyTextChar"/>
          <w:color w:val="1F3864" w:themeColor="accent1" w:themeShade="80"/>
        </w:rPr>
        <w:t xml:space="preserve"> se distribuie între </w:t>
      </w:r>
      <w:proofErr w:type="spellStart"/>
      <w:r w:rsidRPr="00D201E6">
        <w:rPr>
          <w:rStyle w:val="BodyTextChar"/>
          <w:color w:val="1F3864" w:themeColor="accent1" w:themeShade="80"/>
        </w:rPr>
        <w:t>oraşele</w:t>
      </w:r>
      <w:proofErr w:type="spellEnd"/>
      <w:r w:rsidRPr="00D201E6">
        <w:rPr>
          <w:rStyle w:val="BodyTextChar"/>
          <w:color w:val="1F3864" w:themeColor="accent1" w:themeShade="80"/>
        </w:rPr>
        <w:t xml:space="preserve"> mari ale </w:t>
      </w:r>
      <w:proofErr w:type="spellStart"/>
      <w:r w:rsidRPr="00D201E6">
        <w:rPr>
          <w:rStyle w:val="BodyTextChar"/>
          <w:color w:val="1F3864" w:themeColor="accent1" w:themeShade="80"/>
        </w:rPr>
        <w:t>ţării</w:t>
      </w:r>
      <w:proofErr w:type="spellEnd"/>
      <w:r w:rsidRPr="00D201E6">
        <w:rPr>
          <w:rStyle w:val="BodyTextChar"/>
          <w:color w:val="1F3864" w:themeColor="accent1" w:themeShade="80"/>
        </w:rPr>
        <w:t xml:space="preserve">: “Majoritatea a ajuns fără adăpost în urma părăsirii unui centru de plasament sau a unei alte </w:t>
      </w:r>
      <w:proofErr w:type="spellStart"/>
      <w:r w:rsidRPr="00D201E6">
        <w:rPr>
          <w:rStyle w:val="BodyTextChar"/>
          <w:color w:val="1F3864" w:themeColor="accent1" w:themeShade="80"/>
        </w:rPr>
        <w:t>instituţii</w:t>
      </w:r>
      <w:proofErr w:type="spellEnd"/>
      <w:r w:rsidRPr="00D201E6">
        <w:rPr>
          <w:rStyle w:val="BodyTextChar"/>
          <w:color w:val="1F3864" w:themeColor="accent1" w:themeShade="80"/>
        </w:rPr>
        <w:t xml:space="preserve"> (fie la împlinirea a 18 ani/terminarea studiilor, fie în alte </w:t>
      </w:r>
      <w:proofErr w:type="spellStart"/>
      <w:r w:rsidRPr="00D201E6">
        <w:rPr>
          <w:rStyle w:val="BodyTextChar"/>
          <w:color w:val="1F3864" w:themeColor="accent1" w:themeShade="80"/>
        </w:rPr>
        <w:t>condiţii</w:t>
      </w:r>
      <w:proofErr w:type="spellEnd"/>
      <w:r w:rsidRPr="00D201E6">
        <w:rPr>
          <w:rStyle w:val="BodyTextChar"/>
          <w:color w:val="1F3864" w:themeColor="accent1" w:themeShade="80"/>
        </w:rPr>
        <w:t xml:space="preserve">), după vânzarea </w:t>
      </w:r>
      <w:proofErr w:type="spellStart"/>
      <w:r w:rsidRPr="00D201E6">
        <w:rPr>
          <w:rStyle w:val="BodyTextChar"/>
          <w:color w:val="1F3864" w:themeColor="accent1" w:themeShade="80"/>
        </w:rPr>
        <w:t>locuinţei</w:t>
      </w:r>
      <w:proofErr w:type="spellEnd"/>
      <w:r w:rsidRPr="00D201E6">
        <w:rPr>
          <w:rStyle w:val="BodyTextChar"/>
          <w:color w:val="1F3864" w:themeColor="accent1" w:themeShade="80"/>
        </w:rPr>
        <w:t xml:space="preserve"> sau prin </w:t>
      </w:r>
      <w:proofErr w:type="spellStart"/>
      <w:r w:rsidRPr="00D201E6">
        <w:rPr>
          <w:rStyle w:val="BodyTextChar"/>
          <w:color w:val="1F3864" w:themeColor="accent1" w:themeShade="80"/>
        </w:rPr>
        <w:t>divorţ</w:t>
      </w:r>
      <w:proofErr w:type="spellEnd"/>
      <w:r w:rsidRPr="00D201E6">
        <w:rPr>
          <w:rStyle w:val="BodyTextChar"/>
          <w:color w:val="1F3864" w:themeColor="accent1" w:themeShade="80"/>
        </w:rPr>
        <w:t xml:space="preserve">/separare. </w:t>
      </w:r>
      <w:proofErr w:type="spellStart"/>
      <w:r w:rsidRPr="00D201E6">
        <w:rPr>
          <w:rStyle w:val="BodyTextChar"/>
          <w:color w:val="1F3864" w:themeColor="accent1" w:themeShade="80"/>
        </w:rPr>
        <w:t>Aşadar</w:t>
      </w:r>
      <w:proofErr w:type="spellEnd"/>
      <w:r w:rsidRPr="00D201E6">
        <w:rPr>
          <w:rStyle w:val="BodyTextChar"/>
          <w:color w:val="1F3864" w:themeColor="accent1" w:themeShade="80"/>
        </w:rPr>
        <w:t xml:space="preserve">, adăpostul pentru </w:t>
      </w:r>
      <w:proofErr w:type="spellStart"/>
      <w:r w:rsidRPr="00D201E6">
        <w:rPr>
          <w:rStyle w:val="BodyTextChar"/>
          <w:color w:val="1F3864" w:themeColor="accent1" w:themeShade="80"/>
        </w:rPr>
        <w:t>homeless</w:t>
      </w:r>
      <w:proofErr w:type="spellEnd"/>
      <w:r w:rsidRPr="00D201E6">
        <w:rPr>
          <w:rStyle w:val="BodyTextChar"/>
          <w:color w:val="1F3864" w:themeColor="accent1" w:themeShade="80"/>
        </w:rPr>
        <w:t xml:space="preserve"> pare a fi a doua „oprire” într-un traseu </w:t>
      </w:r>
      <w:proofErr w:type="spellStart"/>
      <w:r w:rsidRPr="00D201E6">
        <w:rPr>
          <w:rStyle w:val="BodyTextChar"/>
          <w:color w:val="1F3864" w:themeColor="accent1" w:themeShade="80"/>
        </w:rPr>
        <w:t>instituţionalizat</w:t>
      </w:r>
      <w:proofErr w:type="spellEnd"/>
      <w:r w:rsidRPr="00D201E6">
        <w:rPr>
          <w:rStyle w:val="BodyTextChar"/>
          <w:color w:val="1F3864" w:themeColor="accent1" w:themeShade="80"/>
        </w:rPr>
        <w:t xml:space="preserve"> care începe în casa de copii/centrul de plasament. În cea mai mare parte, persoanele fără adăpost din România sunt </w:t>
      </w:r>
      <w:proofErr w:type="spellStart"/>
      <w:r w:rsidRPr="00D201E6">
        <w:rPr>
          <w:rStyle w:val="BodyTextChar"/>
          <w:color w:val="1F3864" w:themeColor="accent1" w:themeShade="80"/>
        </w:rPr>
        <w:t>bărbaţi</w:t>
      </w:r>
      <w:proofErr w:type="spellEnd"/>
      <w:r w:rsidRPr="00D201E6">
        <w:rPr>
          <w:rStyle w:val="BodyTextChar"/>
          <w:color w:val="1F3864" w:themeColor="accent1" w:themeShade="80"/>
        </w:rPr>
        <w:t xml:space="preserve"> de 21-30/51-60 ani. Majoritatea nu muncește pentru că nu sunt persoane apte de muncă, având probleme severe de sănătate. O mare parte dintre persoanele fără adăpost nu au acte de identitate, iar majoritatea nu au asigurare medicală. Accesul la servicii medicale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sociale este extrem de redus.” Traiul pe străzi este </w:t>
      </w:r>
      <w:proofErr w:type="spellStart"/>
      <w:r w:rsidRPr="00D201E6">
        <w:rPr>
          <w:rStyle w:val="BodyTextChar"/>
          <w:color w:val="1F3864" w:themeColor="accent1" w:themeShade="80"/>
        </w:rPr>
        <w:t>însoţit</w:t>
      </w:r>
      <w:proofErr w:type="spellEnd"/>
      <w:r w:rsidRPr="00D201E6">
        <w:rPr>
          <w:rStyle w:val="BodyTextChar"/>
          <w:color w:val="1F3864" w:themeColor="accent1" w:themeShade="80"/>
        </w:rPr>
        <w:t xml:space="preserve"> de grave probleme de sănătate, </w:t>
      </w:r>
      <w:proofErr w:type="spellStart"/>
      <w:r w:rsidRPr="00D201E6">
        <w:rPr>
          <w:rStyle w:val="BodyTextChar"/>
          <w:color w:val="1F3864" w:themeColor="accent1" w:themeShade="80"/>
        </w:rPr>
        <w:t>malnutriţie</w:t>
      </w:r>
      <w:proofErr w:type="spellEnd"/>
      <w:r w:rsidRPr="00D201E6">
        <w:rPr>
          <w:rStyle w:val="BodyTextChar"/>
          <w:color w:val="1F3864" w:themeColor="accent1" w:themeShade="80"/>
        </w:rPr>
        <w:t xml:space="preserve"> cronică, abandon </w:t>
      </w:r>
      <w:proofErr w:type="spellStart"/>
      <w:r w:rsidRPr="00D201E6">
        <w:rPr>
          <w:rStyle w:val="BodyTextChar"/>
          <w:color w:val="1F3864" w:themeColor="accent1" w:themeShade="80"/>
        </w:rPr>
        <w:t>şcolar</w:t>
      </w:r>
      <w:proofErr w:type="spellEnd"/>
      <w:r w:rsidRPr="00D201E6">
        <w:rPr>
          <w:rStyle w:val="BodyTextChar"/>
          <w:color w:val="1F3864" w:themeColor="accent1" w:themeShade="80"/>
        </w:rPr>
        <w:t xml:space="preserv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analfabetism (aproximativ 50%), abuz fizic, abuz sexual (început, de obicei, în familie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continuat pe străzi), stigmatizare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discriminare, acces limitat la servicii sociale (</w:t>
      </w:r>
      <w:proofErr w:type="spellStart"/>
      <w:r w:rsidRPr="00D201E6">
        <w:rPr>
          <w:rStyle w:val="BodyTextChar"/>
          <w:color w:val="1F3864" w:themeColor="accent1" w:themeShade="80"/>
        </w:rPr>
        <w:t>educaţie</w:t>
      </w:r>
      <w:proofErr w:type="spellEnd"/>
      <w:r w:rsidRPr="00D201E6">
        <w:rPr>
          <w:rStyle w:val="BodyTextChar"/>
          <w:color w:val="1F3864" w:themeColor="accent1" w:themeShade="80"/>
        </w:rPr>
        <w:t xml:space="preserve">, servicii medicale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w:t>
      </w:r>
      <w:proofErr w:type="spellStart"/>
      <w:r w:rsidRPr="00D201E6">
        <w:rPr>
          <w:rStyle w:val="BodyTextChar"/>
          <w:color w:val="1F3864" w:themeColor="accent1" w:themeShade="80"/>
        </w:rPr>
        <w:t>asistenţă</w:t>
      </w:r>
      <w:proofErr w:type="spellEnd"/>
      <w:r w:rsidRPr="00D201E6">
        <w:rPr>
          <w:rStyle w:val="BodyTextChar"/>
          <w:color w:val="1F3864" w:themeColor="accent1" w:themeShade="80"/>
        </w:rPr>
        <w:t xml:space="preserve"> socială), consum de droguri sau </w:t>
      </w:r>
      <w:proofErr w:type="spellStart"/>
      <w:r w:rsidRPr="00D201E6">
        <w:rPr>
          <w:rStyle w:val="BodyTextChar"/>
          <w:color w:val="1F3864" w:themeColor="accent1" w:themeShade="80"/>
        </w:rPr>
        <w:t>solvenţi</w:t>
      </w:r>
      <w:proofErr w:type="spellEnd"/>
      <w:r w:rsidRPr="00D201E6">
        <w:rPr>
          <w:rStyle w:val="BodyTextChar"/>
          <w:color w:val="1F3864" w:themeColor="accent1" w:themeShade="80"/>
        </w:rPr>
        <w:t xml:space="preserve"> (inclusiv aurolac sau </w:t>
      </w:r>
      <w:proofErr w:type="spellStart"/>
      <w:r w:rsidRPr="00D201E6">
        <w:rPr>
          <w:rStyle w:val="BodyTextChar"/>
          <w:color w:val="1F3864" w:themeColor="accent1" w:themeShade="80"/>
        </w:rPr>
        <w:t>diluanţi</w:t>
      </w:r>
      <w:proofErr w:type="spellEnd"/>
      <w:r w:rsidRPr="00D201E6">
        <w:rPr>
          <w:rStyle w:val="BodyTextChar"/>
          <w:color w:val="1F3864" w:themeColor="accent1" w:themeShade="80"/>
        </w:rPr>
        <w:t xml:space="preserv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w:t>
      </w:r>
      <w:proofErr w:type="spellStart"/>
      <w:r w:rsidRPr="00D201E6">
        <w:rPr>
          <w:rStyle w:val="BodyTextChar"/>
          <w:color w:val="1F3864" w:themeColor="accent1" w:themeShade="80"/>
        </w:rPr>
        <w:t>prostituţie</w:t>
      </w:r>
      <w:proofErr w:type="spellEnd"/>
      <w:r w:rsidR="00263788" w:rsidRPr="00D201E6">
        <w:rPr>
          <w:color w:val="1F3864" w:themeColor="accent1" w:themeShade="80"/>
        </w:rPr>
        <w:t>.</w:t>
      </w:r>
    </w:p>
    <w:p w14:paraId="000AD71D" w14:textId="7A64606F" w:rsidR="004D2EEA" w:rsidRPr="00D201E6" w:rsidRDefault="004D2EEA" w:rsidP="004D2EEA">
      <w:pPr>
        <w:pStyle w:val="BodyText"/>
        <w:jc w:val="both"/>
        <w:rPr>
          <w:rStyle w:val="BodyTextChar"/>
          <w:color w:val="1F3864" w:themeColor="accent1" w:themeShade="80"/>
        </w:rPr>
      </w:pPr>
      <w:r w:rsidRPr="00D201E6">
        <w:rPr>
          <w:rStyle w:val="BodyTextChar"/>
          <w:color w:val="1F3864" w:themeColor="accent1" w:themeShade="80"/>
        </w:rPr>
        <w:t xml:space="preserve">Din consultarea cu instituțiile / asociațiile cu </w:t>
      </w:r>
      <w:proofErr w:type="spellStart"/>
      <w:r w:rsidRPr="00D201E6">
        <w:rPr>
          <w:rStyle w:val="BodyTextChar"/>
          <w:color w:val="1F3864" w:themeColor="accent1" w:themeShade="80"/>
        </w:rPr>
        <w:t>atributii</w:t>
      </w:r>
      <w:proofErr w:type="spellEnd"/>
      <w:r w:rsidRPr="00D201E6">
        <w:rPr>
          <w:rStyle w:val="BodyTextChar"/>
          <w:color w:val="1F3864" w:themeColor="accent1" w:themeShade="80"/>
        </w:rPr>
        <w:t xml:space="preserve"> in evidenta persoanelor </w:t>
      </w:r>
      <w:proofErr w:type="spellStart"/>
      <w:r w:rsidRPr="00D201E6">
        <w:rPr>
          <w:rStyle w:val="BodyTextChar"/>
          <w:color w:val="1F3864" w:themeColor="accent1" w:themeShade="80"/>
        </w:rPr>
        <w:t>fara</w:t>
      </w:r>
      <w:proofErr w:type="spellEnd"/>
      <w:r w:rsidRPr="00D201E6">
        <w:rPr>
          <w:rStyle w:val="BodyTextChar"/>
          <w:color w:val="1F3864" w:themeColor="accent1" w:themeShade="80"/>
        </w:rPr>
        <w:t xml:space="preserve"> </w:t>
      </w:r>
      <w:proofErr w:type="spellStart"/>
      <w:r w:rsidRPr="00D201E6">
        <w:rPr>
          <w:rStyle w:val="BodyTextChar"/>
          <w:color w:val="1F3864" w:themeColor="accent1" w:themeShade="80"/>
        </w:rPr>
        <w:t>adapost</w:t>
      </w:r>
      <w:proofErr w:type="spellEnd"/>
      <w:r w:rsidRPr="00D201E6">
        <w:rPr>
          <w:rStyle w:val="BodyTextChar"/>
          <w:color w:val="1F3864" w:themeColor="accent1" w:themeShade="80"/>
        </w:rPr>
        <w:t xml:space="preserve">, inclusiv Ministerul </w:t>
      </w:r>
      <w:proofErr w:type="spellStart"/>
      <w:r w:rsidRPr="00D201E6">
        <w:rPr>
          <w:rStyle w:val="BodyTextChar"/>
          <w:color w:val="1F3864" w:themeColor="accent1" w:themeShade="80"/>
        </w:rPr>
        <w:t>Munciiși</w:t>
      </w:r>
      <w:proofErr w:type="spellEnd"/>
      <w:r w:rsidRPr="00D201E6">
        <w:rPr>
          <w:rStyle w:val="BodyTextChar"/>
          <w:color w:val="1F3864" w:themeColor="accent1" w:themeShade="80"/>
        </w:rPr>
        <w:t xml:space="preserve"> Solidarității Sociale, estimările recente indică faptul că pe teritoriul </w:t>
      </w:r>
      <w:proofErr w:type="spellStart"/>
      <w:r w:rsidRPr="00D201E6">
        <w:rPr>
          <w:rStyle w:val="BodyTextChar"/>
          <w:color w:val="1F3864" w:themeColor="accent1" w:themeShade="80"/>
        </w:rPr>
        <w:t>Romaniei</w:t>
      </w:r>
      <w:proofErr w:type="spellEnd"/>
      <w:r w:rsidRPr="00D201E6">
        <w:rPr>
          <w:rStyle w:val="BodyTextChar"/>
          <w:color w:val="1F3864" w:themeColor="accent1" w:themeShade="80"/>
        </w:rPr>
        <w:t xml:space="preserve"> exista un </w:t>
      </w:r>
      <w:proofErr w:type="spellStart"/>
      <w:r w:rsidRPr="00D201E6">
        <w:rPr>
          <w:rStyle w:val="BodyTextChar"/>
          <w:color w:val="1F3864" w:themeColor="accent1" w:themeShade="80"/>
        </w:rPr>
        <w:t>numar</w:t>
      </w:r>
      <w:proofErr w:type="spellEnd"/>
      <w:r w:rsidRPr="00D201E6">
        <w:rPr>
          <w:rStyle w:val="BodyTextChar"/>
          <w:color w:val="1F3864" w:themeColor="accent1" w:themeShade="80"/>
        </w:rPr>
        <w:t xml:space="preserve"> de 20.000 de persoane </w:t>
      </w:r>
      <w:proofErr w:type="spellStart"/>
      <w:r w:rsidRPr="00D201E6">
        <w:rPr>
          <w:rStyle w:val="BodyTextChar"/>
          <w:color w:val="1F3864" w:themeColor="accent1" w:themeShade="80"/>
        </w:rPr>
        <w:t>fara</w:t>
      </w:r>
      <w:proofErr w:type="spellEnd"/>
      <w:r w:rsidRPr="00D201E6">
        <w:rPr>
          <w:rStyle w:val="BodyTextChar"/>
          <w:color w:val="1F3864" w:themeColor="accent1" w:themeShade="80"/>
        </w:rPr>
        <w:t xml:space="preserve"> </w:t>
      </w:r>
      <w:proofErr w:type="spellStart"/>
      <w:r w:rsidRPr="00D201E6">
        <w:rPr>
          <w:rStyle w:val="BodyTextChar"/>
          <w:color w:val="1F3864" w:themeColor="accent1" w:themeShade="80"/>
        </w:rPr>
        <w:t>adapost</w:t>
      </w:r>
      <w:proofErr w:type="spellEnd"/>
      <w:r w:rsidRPr="00D201E6">
        <w:rPr>
          <w:rStyle w:val="BodyTextChar"/>
          <w:color w:val="1F3864" w:themeColor="accent1" w:themeShade="80"/>
        </w:rPr>
        <w:t xml:space="preserve">, care sunt </w:t>
      </w:r>
      <w:r w:rsidR="00BA6DC2" w:rsidRPr="00D201E6">
        <w:rPr>
          <w:rStyle w:val="BodyTextChar"/>
          <w:color w:val="1F3864" w:themeColor="accent1" w:themeShade="80"/>
        </w:rPr>
        <w:t>încadrate</w:t>
      </w:r>
      <w:r w:rsidRPr="00D201E6">
        <w:rPr>
          <w:rStyle w:val="BodyTextChar"/>
          <w:color w:val="1F3864" w:themeColor="accent1" w:themeShade="80"/>
        </w:rPr>
        <w:t xml:space="preserve"> in </w:t>
      </w:r>
      <w:r w:rsidR="00BA6DC2" w:rsidRPr="00D201E6">
        <w:rPr>
          <w:rStyle w:val="BodyTextChar"/>
          <w:color w:val="1F3864" w:themeColor="accent1" w:themeShade="80"/>
        </w:rPr>
        <w:t>următoarele</w:t>
      </w:r>
      <w:r w:rsidRPr="00D201E6">
        <w:rPr>
          <w:rStyle w:val="BodyTextChar"/>
          <w:color w:val="1F3864" w:themeColor="accent1" w:themeShade="80"/>
        </w:rPr>
        <w:t xml:space="preserve"> categorii:</w:t>
      </w:r>
    </w:p>
    <w:p w14:paraId="3AEB1375" w14:textId="77777777" w:rsidR="004D2EEA" w:rsidRPr="00D201E6" w:rsidRDefault="004D2EEA" w:rsidP="004D2EEA">
      <w:pPr>
        <w:pStyle w:val="BodyText"/>
        <w:jc w:val="both"/>
        <w:rPr>
          <w:rStyle w:val="BodyTextChar"/>
          <w:color w:val="1F3864" w:themeColor="accent1" w:themeShade="80"/>
        </w:rPr>
      </w:pPr>
      <w:r w:rsidRPr="00D201E6">
        <w:rPr>
          <w:rStyle w:val="BodyTextChar"/>
          <w:color w:val="1F3864" w:themeColor="accent1" w:themeShade="80"/>
        </w:rPr>
        <w:t>-</w:t>
      </w:r>
      <w:r w:rsidRPr="00D201E6">
        <w:rPr>
          <w:rStyle w:val="BodyTextChar"/>
          <w:color w:val="1F3864" w:themeColor="accent1" w:themeShade="80"/>
        </w:rPr>
        <w:tab/>
        <w:t xml:space="preserve">persoane care locuiesc pe strada in locuri publice; </w:t>
      </w:r>
    </w:p>
    <w:p w14:paraId="67564883" w14:textId="3DB14721" w:rsidR="004D2EEA" w:rsidRPr="00D201E6" w:rsidRDefault="004D2EEA" w:rsidP="004D2EEA">
      <w:pPr>
        <w:pStyle w:val="BodyText"/>
        <w:jc w:val="both"/>
        <w:rPr>
          <w:rStyle w:val="BodyTextChar"/>
          <w:color w:val="1F3864" w:themeColor="accent1" w:themeShade="80"/>
        </w:rPr>
      </w:pPr>
      <w:r w:rsidRPr="00D201E6">
        <w:rPr>
          <w:rStyle w:val="BodyTextChar"/>
          <w:color w:val="1F3864" w:themeColor="accent1" w:themeShade="80"/>
        </w:rPr>
        <w:t>-</w:t>
      </w:r>
      <w:r w:rsidRPr="00D201E6">
        <w:rPr>
          <w:rStyle w:val="BodyTextChar"/>
          <w:color w:val="1F3864" w:themeColor="accent1" w:themeShade="80"/>
        </w:rPr>
        <w:tab/>
        <w:t xml:space="preserve">persoane care locuiesc in </w:t>
      </w:r>
      <w:r w:rsidR="00BA6DC2" w:rsidRPr="00D201E6">
        <w:rPr>
          <w:rStyle w:val="BodyTextChar"/>
          <w:color w:val="1F3864" w:themeColor="accent1" w:themeShade="80"/>
        </w:rPr>
        <w:t>adăposturi</w:t>
      </w:r>
      <w:r w:rsidRPr="00D201E6">
        <w:rPr>
          <w:rStyle w:val="BodyTextChar"/>
          <w:color w:val="1F3864" w:themeColor="accent1" w:themeShade="80"/>
        </w:rPr>
        <w:t xml:space="preserve"> temporare inadecvate din punct de vedere al unei </w:t>
      </w:r>
      <w:r w:rsidR="00BA6DC2" w:rsidRPr="00D201E6">
        <w:rPr>
          <w:rStyle w:val="BodyTextChar"/>
          <w:color w:val="1F3864" w:themeColor="accent1" w:themeShade="80"/>
        </w:rPr>
        <w:t>locuințe</w:t>
      </w:r>
      <w:r w:rsidRPr="00D201E6">
        <w:rPr>
          <w:rStyle w:val="BodyTextChar"/>
          <w:color w:val="1F3864" w:themeColor="accent1" w:themeShade="80"/>
        </w:rPr>
        <w:t>;</w:t>
      </w:r>
    </w:p>
    <w:p w14:paraId="7428B0C3" w14:textId="19A04411" w:rsidR="004D2EEA" w:rsidRPr="00D201E6" w:rsidRDefault="004D2EEA" w:rsidP="004D2EEA">
      <w:pPr>
        <w:pStyle w:val="BodyText"/>
        <w:jc w:val="both"/>
        <w:rPr>
          <w:rStyle w:val="BodyTextChar"/>
          <w:color w:val="1F3864" w:themeColor="accent1" w:themeShade="80"/>
        </w:rPr>
      </w:pPr>
      <w:r w:rsidRPr="00D201E6">
        <w:rPr>
          <w:rStyle w:val="BodyTextChar"/>
          <w:color w:val="1F3864" w:themeColor="accent1" w:themeShade="80"/>
        </w:rPr>
        <w:t>-</w:t>
      </w:r>
      <w:r w:rsidRPr="00D201E6">
        <w:rPr>
          <w:rStyle w:val="BodyTextChar"/>
          <w:color w:val="1F3864" w:themeColor="accent1" w:themeShade="80"/>
        </w:rPr>
        <w:tab/>
        <w:t xml:space="preserve">persoane aflate in </w:t>
      </w:r>
      <w:r w:rsidR="00BA6DC2" w:rsidRPr="00D201E6">
        <w:rPr>
          <w:rStyle w:val="BodyTextChar"/>
          <w:color w:val="1F3864" w:themeColor="accent1" w:themeShade="80"/>
        </w:rPr>
        <w:t>adăposturi</w:t>
      </w:r>
      <w:r w:rsidRPr="00D201E6">
        <w:rPr>
          <w:rStyle w:val="BodyTextChar"/>
          <w:color w:val="1F3864" w:themeColor="accent1" w:themeShade="80"/>
        </w:rPr>
        <w:t xml:space="preserve"> de noapte;</w:t>
      </w:r>
    </w:p>
    <w:p w14:paraId="58122D9D" w14:textId="02C3E650" w:rsidR="004D2EEA" w:rsidRPr="00D201E6" w:rsidRDefault="004D2EEA" w:rsidP="004D2EEA">
      <w:pPr>
        <w:pStyle w:val="BodyText"/>
        <w:jc w:val="both"/>
        <w:rPr>
          <w:rStyle w:val="BodyTextChar"/>
          <w:color w:val="1F3864" w:themeColor="accent1" w:themeShade="80"/>
        </w:rPr>
      </w:pPr>
      <w:r w:rsidRPr="00D201E6">
        <w:rPr>
          <w:rStyle w:val="BodyTextChar"/>
          <w:color w:val="1F3864" w:themeColor="accent1" w:themeShade="80"/>
        </w:rPr>
        <w:t>-</w:t>
      </w:r>
      <w:r w:rsidRPr="00D201E6">
        <w:rPr>
          <w:rStyle w:val="BodyTextChar"/>
          <w:color w:val="1F3864" w:themeColor="accent1" w:themeShade="80"/>
        </w:rPr>
        <w:tab/>
        <w:t xml:space="preserve">persoane ce </w:t>
      </w:r>
      <w:r w:rsidR="00BA6DC2" w:rsidRPr="00D201E6">
        <w:rPr>
          <w:rStyle w:val="BodyTextChar"/>
          <w:color w:val="1F3864" w:themeColor="accent1" w:themeShade="80"/>
        </w:rPr>
        <w:t>urmează</w:t>
      </w:r>
      <w:r w:rsidRPr="00D201E6">
        <w:rPr>
          <w:rStyle w:val="BodyTextChar"/>
          <w:color w:val="1F3864" w:themeColor="accent1" w:themeShade="80"/>
        </w:rPr>
        <w:t xml:space="preserve"> a fi eliberate din penitenciare si nu au domiciliu;</w:t>
      </w:r>
    </w:p>
    <w:p w14:paraId="7D91F119" w14:textId="3EBAB736" w:rsidR="00D84B96" w:rsidRPr="00D201E6" w:rsidRDefault="004D2EEA" w:rsidP="004D2EEA">
      <w:pPr>
        <w:pStyle w:val="BodyText"/>
        <w:jc w:val="both"/>
        <w:rPr>
          <w:rStyle w:val="BodyTextChar"/>
          <w:color w:val="1F3864" w:themeColor="accent1" w:themeShade="80"/>
        </w:rPr>
      </w:pPr>
      <w:r w:rsidRPr="00D201E6">
        <w:rPr>
          <w:rStyle w:val="BodyTextChar"/>
          <w:color w:val="1F3864" w:themeColor="accent1" w:themeShade="80"/>
        </w:rPr>
        <w:t>-</w:t>
      </w:r>
      <w:r w:rsidRPr="00D201E6">
        <w:rPr>
          <w:rStyle w:val="BodyTextChar"/>
          <w:color w:val="1F3864" w:themeColor="accent1" w:themeShade="80"/>
        </w:rPr>
        <w:tab/>
        <w:t xml:space="preserve">persoane evacuate din locuite cu incapacitate de a </w:t>
      </w:r>
      <w:r w:rsidR="00BA6DC2" w:rsidRPr="00D201E6">
        <w:rPr>
          <w:rStyle w:val="BodyTextChar"/>
          <w:color w:val="1F3864" w:themeColor="accent1" w:themeShade="80"/>
        </w:rPr>
        <w:t>întreține</w:t>
      </w:r>
      <w:r w:rsidRPr="00D201E6">
        <w:rPr>
          <w:rStyle w:val="BodyTextChar"/>
          <w:color w:val="1F3864" w:themeColor="accent1" w:themeShade="80"/>
        </w:rPr>
        <w:t xml:space="preserve"> o </w:t>
      </w:r>
      <w:r w:rsidR="00BA6DC2" w:rsidRPr="00D201E6">
        <w:rPr>
          <w:rStyle w:val="BodyTextChar"/>
          <w:color w:val="1F3864" w:themeColor="accent1" w:themeShade="80"/>
        </w:rPr>
        <w:t>locuința</w:t>
      </w:r>
      <w:r w:rsidRPr="00D201E6">
        <w:rPr>
          <w:rStyle w:val="BodyTextChar"/>
          <w:color w:val="1F3864" w:themeColor="accent1" w:themeShade="80"/>
        </w:rPr>
        <w:t>.</w:t>
      </w:r>
    </w:p>
    <w:p w14:paraId="6E3CFE8C" w14:textId="77777777" w:rsidR="00D84B96" w:rsidRPr="00D201E6" w:rsidRDefault="00D84B96" w:rsidP="0036194F">
      <w:pPr>
        <w:pStyle w:val="BodyText"/>
        <w:jc w:val="both"/>
        <w:rPr>
          <w:color w:val="1F3864" w:themeColor="accent1" w:themeShade="80"/>
        </w:rPr>
      </w:pPr>
    </w:p>
    <w:p w14:paraId="58FB2AA4" w14:textId="31B9DC68" w:rsidR="00D84B96" w:rsidRPr="00D201E6" w:rsidRDefault="005D7CA1" w:rsidP="0036194F">
      <w:pPr>
        <w:pStyle w:val="BodyText"/>
        <w:jc w:val="both"/>
        <w:rPr>
          <w:color w:val="1F3864" w:themeColor="accent1" w:themeShade="80"/>
        </w:rPr>
      </w:pPr>
      <w:r w:rsidRPr="00D201E6">
        <w:rPr>
          <w:rStyle w:val="BodyTextChar"/>
          <w:b/>
          <w:bCs/>
          <w:color w:val="1F3864" w:themeColor="accent1" w:themeShade="80"/>
          <w:u w:val="single"/>
        </w:rPr>
        <w:t>Programul Operațional de Ajutorare a Persoanelor Dezavantajate 2014-2020</w:t>
      </w:r>
    </w:p>
    <w:p w14:paraId="3876F345" w14:textId="6FFA2DC2" w:rsidR="001206FD" w:rsidRPr="00D201E6" w:rsidRDefault="005D7CA1" w:rsidP="0036194F">
      <w:pPr>
        <w:pStyle w:val="BodyText"/>
        <w:jc w:val="both"/>
        <w:rPr>
          <w:rStyle w:val="BodyTextChar"/>
          <w:color w:val="1F3864" w:themeColor="accent1" w:themeShade="80"/>
        </w:rPr>
      </w:pPr>
      <w:r w:rsidRPr="00D201E6">
        <w:rPr>
          <w:rStyle w:val="BodyTextChar"/>
          <w:color w:val="1F3864" w:themeColor="accent1" w:themeShade="80"/>
        </w:rPr>
        <w:t xml:space="preserve">Programul Operațional de Ajutorare a Persoanelor Dezavantajate 2014-2020 (POAD) contribuie la reducerea precarității alimentare și materiale grave în România. Alocarea financiară pentru acest Program Operațional este de </w:t>
      </w:r>
      <w:r w:rsidR="003632B2" w:rsidRPr="00D201E6">
        <w:rPr>
          <w:rStyle w:val="BodyTextChar"/>
          <w:color w:val="1F3864" w:themeColor="accent1" w:themeShade="80"/>
        </w:rPr>
        <w:t xml:space="preserve">574.838.876 </w:t>
      </w:r>
      <w:r w:rsidRPr="00D201E6">
        <w:rPr>
          <w:rStyle w:val="BodyTextChar"/>
          <w:color w:val="1F3864" w:themeColor="accent1" w:themeShade="80"/>
        </w:rPr>
        <w:t xml:space="preserve">euro, din care </w:t>
      </w:r>
      <w:r w:rsidR="003632B2" w:rsidRPr="00D201E6">
        <w:rPr>
          <w:rStyle w:val="BodyTextChar"/>
          <w:color w:val="1F3864" w:themeColor="accent1" w:themeShade="80"/>
        </w:rPr>
        <w:t xml:space="preserve">497.013.044 </w:t>
      </w:r>
      <w:r w:rsidRPr="00D201E6">
        <w:rPr>
          <w:rStyle w:val="BodyTextChar"/>
          <w:color w:val="1F3864" w:themeColor="accent1" w:themeShade="80"/>
        </w:rPr>
        <w:t>euro reprezintă contribuția din partea Fondului de ajutor european destinat celor mai defavorizate persoane.</w:t>
      </w:r>
    </w:p>
    <w:p w14:paraId="45E3A6A2" w14:textId="33E58993" w:rsidR="004D2EEA" w:rsidRPr="00D201E6" w:rsidRDefault="004D2EEA" w:rsidP="0036194F">
      <w:pPr>
        <w:pStyle w:val="BodyText"/>
        <w:jc w:val="both"/>
        <w:rPr>
          <w:rStyle w:val="BodyTextChar"/>
          <w:color w:val="1F3864" w:themeColor="accent1" w:themeShade="80"/>
        </w:rPr>
      </w:pPr>
      <w:r w:rsidRPr="00D201E6">
        <w:rPr>
          <w:rStyle w:val="BodyTextChar"/>
          <w:color w:val="1F3864" w:themeColor="accent1" w:themeShade="80"/>
        </w:rPr>
        <w:t>În cadrul POAD 2014-2020, Măsura P2.3 - precaritate materială de bază (lipsa articolelor de îmbrăcăminte și încălțăminte, saci de dormit etc.) adresează nevoile persoanelor fără adăpost</w:t>
      </w:r>
      <w:r w:rsidR="00A7799F" w:rsidRPr="00D201E6">
        <w:rPr>
          <w:rStyle w:val="BodyTextChar"/>
          <w:color w:val="1F3864" w:themeColor="accent1" w:themeShade="80"/>
        </w:rPr>
        <w:t>, alocarea Programului pentru această măsură fiind de 6.000.000 euro</w:t>
      </w:r>
      <w:r w:rsidRPr="00D201E6">
        <w:rPr>
          <w:rStyle w:val="BodyTextChar"/>
          <w:color w:val="1F3864" w:themeColor="accent1" w:themeShade="80"/>
        </w:rPr>
        <w:t>.</w:t>
      </w:r>
    </w:p>
    <w:p w14:paraId="0CA11625" w14:textId="77777777" w:rsidR="003632B2" w:rsidRPr="00D201E6" w:rsidRDefault="003632B2" w:rsidP="0036194F">
      <w:pPr>
        <w:pStyle w:val="BodyText"/>
        <w:jc w:val="both"/>
        <w:rPr>
          <w:color w:val="1F3864" w:themeColor="accent1" w:themeShade="80"/>
        </w:rPr>
      </w:pPr>
    </w:p>
    <w:p w14:paraId="3270EB0C" w14:textId="77777777" w:rsidR="00F967D0" w:rsidRPr="00D201E6" w:rsidRDefault="00F967D0" w:rsidP="0036194F">
      <w:pPr>
        <w:pStyle w:val="BodyText"/>
        <w:jc w:val="both"/>
        <w:rPr>
          <w:color w:val="1F3864" w:themeColor="accent1" w:themeShade="80"/>
        </w:rPr>
      </w:pPr>
    </w:p>
    <w:p w14:paraId="465F6B9E" w14:textId="7A4CEA26" w:rsidR="001206FD" w:rsidRPr="00D201E6" w:rsidRDefault="008A6923" w:rsidP="004827A5">
      <w:pPr>
        <w:pStyle w:val="Heading1"/>
        <w:rPr>
          <w:color w:val="1F3864" w:themeColor="accent1" w:themeShade="80"/>
        </w:rPr>
      </w:pPr>
      <w:bookmarkStart w:id="6" w:name="bookmark5"/>
      <w:bookmarkStart w:id="7" w:name="_Toc115881831"/>
      <w:bookmarkStart w:id="8" w:name="_Toc136359138"/>
      <w:r w:rsidRPr="00D201E6">
        <w:rPr>
          <w:rStyle w:val="Heading10"/>
          <w:rFonts w:asciiTheme="majorHAnsi" w:eastAsiaTheme="majorEastAsia" w:hAnsiTheme="majorHAnsi" w:cstheme="majorBidi"/>
          <w:b w:val="0"/>
          <w:bCs w:val="0"/>
          <w:color w:val="1F3864" w:themeColor="accent1" w:themeShade="80"/>
          <w:sz w:val="32"/>
          <w:szCs w:val="32"/>
        </w:rPr>
        <w:lastRenderedPageBreak/>
        <w:t xml:space="preserve">1.2 </w:t>
      </w:r>
      <w:r w:rsidR="005D7CA1" w:rsidRPr="00D201E6">
        <w:rPr>
          <w:rStyle w:val="Heading10"/>
          <w:rFonts w:asciiTheme="majorHAnsi" w:eastAsiaTheme="majorEastAsia" w:hAnsiTheme="majorHAnsi" w:cstheme="majorBidi"/>
          <w:b w:val="0"/>
          <w:bCs w:val="0"/>
          <w:color w:val="1F3864" w:themeColor="accent1" w:themeShade="80"/>
          <w:sz w:val="32"/>
          <w:szCs w:val="32"/>
        </w:rPr>
        <w:t>Obiectiv</w:t>
      </w:r>
      <w:bookmarkEnd w:id="6"/>
      <w:bookmarkEnd w:id="7"/>
      <w:bookmarkEnd w:id="8"/>
    </w:p>
    <w:p w14:paraId="1BF3A7DA" w14:textId="77777777" w:rsidR="008A6923" w:rsidRPr="00D201E6" w:rsidRDefault="008A6923" w:rsidP="0036194F">
      <w:pPr>
        <w:pStyle w:val="BodyText"/>
        <w:spacing w:after="100"/>
        <w:rPr>
          <w:rStyle w:val="BodyTextChar"/>
          <w:color w:val="1F3864" w:themeColor="accent1" w:themeShade="80"/>
        </w:rPr>
      </w:pPr>
    </w:p>
    <w:p w14:paraId="55B06629" w14:textId="73BFB0EF" w:rsidR="001206FD" w:rsidRPr="00D201E6" w:rsidRDefault="005D7CA1" w:rsidP="0036194F">
      <w:pPr>
        <w:pStyle w:val="BodyText"/>
        <w:spacing w:after="100"/>
        <w:rPr>
          <w:color w:val="1F3864" w:themeColor="accent1" w:themeShade="80"/>
        </w:rPr>
      </w:pPr>
      <w:r w:rsidRPr="00D201E6">
        <w:rPr>
          <w:rStyle w:val="BodyTextChar"/>
          <w:color w:val="1F3864" w:themeColor="accent1" w:themeShade="80"/>
        </w:rPr>
        <w:t>În cadrul prezentelor apeluri de proiecte este vizat obiectivul:</w:t>
      </w:r>
    </w:p>
    <w:p w14:paraId="6B4C23F6" w14:textId="29C5CAB3" w:rsidR="001206FD" w:rsidRPr="00D201E6" w:rsidRDefault="005D7CA1" w:rsidP="0036194F">
      <w:pPr>
        <w:pStyle w:val="BodyText"/>
        <w:spacing w:after="480"/>
        <w:jc w:val="both"/>
        <w:rPr>
          <w:color w:val="1F3864" w:themeColor="accent1" w:themeShade="80"/>
        </w:rPr>
      </w:pPr>
      <w:r w:rsidRPr="00D201E6">
        <w:rPr>
          <w:rStyle w:val="BodyTextChar"/>
          <w:i/>
          <w:iCs/>
          <w:color w:val="1F3864" w:themeColor="accent1" w:themeShade="80"/>
        </w:rPr>
        <w:t xml:space="preserve">Creșterea calității vieții prin intensificarea sprijinului de care beneficiază persoanele </w:t>
      </w:r>
      <w:r w:rsidR="00DC0599" w:rsidRPr="00D201E6">
        <w:rPr>
          <w:rStyle w:val="BodyTextChar"/>
          <w:i/>
          <w:iCs/>
          <w:color w:val="1F3864" w:themeColor="accent1" w:themeShade="80"/>
        </w:rPr>
        <w:t>fără adăpost</w:t>
      </w:r>
      <w:r w:rsidRPr="00D201E6">
        <w:rPr>
          <w:rStyle w:val="BodyTextChar"/>
          <w:i/>
          <w:iCs/>
          <w:color w:val="1F3864" w:themeColor="accent1" w:themeShade="80"/>
        </w:rPr>
        <w:t>, prin acordarea de</w:t>
      </w:r>
      <w:r w:rsidR="00DC0599" w:rsidRPr="00D201E6">
        <w:rPr>
          <w:rStyle w:val="BodyTextChar"/>
          <w:i/>
          <w:iCs/>
          <w:color w:val="1F3864" w:themeColor="accent1" w:themeShade="80"/>
        </w:rPr>
        <w:t xml:space="preserve"> articolelor de îmbrăcăminte, încălțăminte și saci de dormit</w:t>
      </w:r>
      <w:r w:rsidR="005A4A9E" w:rsidRPr="00D201E6">
        <w:rPr>
          <w:rStyle w:val="BodyTextChar"/>
          <w:i/>
          <w:iCs/>
          <w:color w:val="1F3864" w:themeColor="accent1" w:themeShade="80"/>
        </w:rPr>
        <w:t>.</w:t>
      </w:r>
    </w:p>
    <w:p w14:paraId="630C71E0" w14:textId="7D5BF947" w:rsidR="001206FD" w:rsidRPr="00D201E6" w:rsidRDefault="008A6923" w:rsidP="004827A5">
      <w:pPr>
        <w:pStyle w:val="Heading1"/>
        <w:rPr>
          <w:color w:val="1F3864" w:themeColor="accent1" w:themeShade="80"/>
        </w:rPr>
      </w:pPr>
      <w:bookmarkStart w:id="9" w:name="bookmark7"/>
      <w:bookmarkStart w:id="10" w:name="_Toc115881832"/>
      <w:bookmarkStart w:id="11" w:name="_Toc136359139"/>
      <w:r w:rsidRPr="00D201E6">
        <w:rPr>
          <w:rStyle w:val="Heading10"/>
          <w:rFonts w:asciiTheme="majorHAnsi" w:eastAsiaTheme="majorEastAsia" w:hAnsiTheme="majorHAnsi" w:cstheme="majorBidi"/>
          <w:b w:val="0"/>
          <w:bCs w:val="0"/>
          <w:color w:val="1F3864" w:themeColor="accent1" w:themeShade="80"/>
          <w:sz w:val="32"/>
          <w:szCs w:val="32"/>
        </w:rPr>
        <w:t xml:space="preserve">1.3 </w:t>
      </w:r>
      <w:r w:rsidR="005D7CA1" w:rsidRPr="00D201E6">
        <w:rPr>
          <w:rStyle w:val="Heading10"/>
          <w:rFonts w:asciiTheme="majorHAnsi" w:eastAsiaTheme="majorEastAsia" w:hAnsiTheme="majorHAnsi" w:cstheme="majorBidi"/>
          <w:b w:val="0"/>
          <w:bCs w:val="0"/>
          <w:color w:val="1F3864" w:themeColor="accent1" w:themeShade="80"/>
          <w:sz w:val="32"/>
          <w:szCs w:val="32"/>
        </w:rPr>
        <w:t>Rezultat așteptat</w:t>
      </w:r>
      <w:bookmarkEnd w:id="9"/>
      <w:bookmarkEnd w:id="10"/>
      <w:bookmarkEnd w:id="11"/>
    </w:p>
    <w:p w14:paraId="6F799296" w14:textId="060DDD23" w:rsidR="001206FD" w:rsidRPr="00D201E6" w:rsidRDefault="005D7CA1" w:rsidP="0036194F">
      <w:pPr>
        <w:pStyle w:val="BodyText"/>
        <w:spacing w:after="100"/>
        <w:jc w:val="both"/>
        <w:rPr>
          <w:rStyle w:val="BodyTextChar"/>
          <w:color w:val="1F3864" w:themeColor="accent1" w:themeShade="80"/>
        </w:rPr>
      </w:pPr>
      <w:r w:rsidRPr="00D201E6">
        <w:rPr>
          <w:rStyle w:val="BodyTextChar"/>
          <w:color w:val="1F3864" w:themeColor="accent1" w:themeShade="80"/>
        </w:rPr>
        <w:t>Principalul rezultat așteptat prin sprijinul acordat în cadrul prezentelor apeluri de proiecte îl reprezintă:</w:t>
      </w:r>
    </w:p>
    <w:p w14:paraId="5CE94947" w14:textId="49768971" w:rsidR="00D54329" w:rsidRPr="00D201E6" w:rsidRDefault="00D54329" w:rsidP="0036194F">
      <w:pPr>
        <w:pStyle w:val="BodyText"/>
        <w:spacing w:after="100"/>
        <w:jc w:val="both"/>
        <w:rPr>
          <w:color w:val="1F3864" w:themeColor="accent1" w:themeShade="80"/>
        </w:rPr>
      </w:pPr>
      <w:r w:rsidRPr="00D201E6">
        <w:rPr>
          <w:color w:val="1F3864" w:themeColor="accent1" w:themeShade="80"/>
        </w:rPr>
        <w:t>Acordarea unui sprijin material</w:t>
      </w:r>
      <w:r w:rsidR="00DC0599" w:rsidRPr="00D201E6">
        <w:rPr>
          <w:color w:val="1F3864" w:themeColor="accent1" w:themeShade="80"/>
        </w:rPr>
        <w:t xml:space="preserve"> constând în articolele de îmbrăcăminte, încălțăminte și saci de dormit</w:t>
      </w:r>
      <w:r w:rsidRPr="00D201E6">
        <w:rPr>
          <w:color w:val="1F3864" w:themeColor="accent1" w:themeShade="80"/>
        </w:rPr>
        <w:t xml:space="preserve"> pentru </w:t>
      </w:r>
      <w:r w:rsidR="00DC0599" w:rsidRPr="00D201E6">
        <w:rPr>
          <w:color w:val="1F3864" w:themeColor="accent1" w:themeShade="80"/>
        </w:rPr>
        <w:t>persoanele fără adăpost</w:t>
      </w:r>
      <w:r w:rsidRPr="00D201E6">
        <w:rPr>
          <w:color w:val="1F3864" w:themeColor="accent1" w:themeShade="80"/>
        </w:rPr>
        <w:t>.</w:t>
      </w:r>
    </w:p>
    <w:p w14:paraId="0B16309E" w14:textId="77777777" w:rsidR="008F29E4" w:rsidRPr="00D201E6" w:rsidRDefault="008F29E4" w:rsidP="00426C6A">
      <w:pPr>
        <w:pStyle w:val="Heading1"/>
        <w:rPr>
          <w:rStyle w:val="Heading10"/>
          <w:b w:val="0"/>
          <w:bCs w:val="0"/>
          <w:color w:val="1F3864" w:themeColor="accent1" w:themeShade="80"/>
          <w:u w:val="single"/>
        </w:rPr>
      </w:pPr>
      <w:bookmarkStart w:id="12" w:name="bookmark9"/>
      <w:bookmarkStart w:id="13" w:name="_Toc115881833"/>
    </w:p>
    <w:p w14:paraId="2F462E82" w14:textId="0E537CC0" w:rsidR="001206FD" w:rsidRPr="00D201E6" w:rsidRDefault="008A6923" w:rsidP="004827A5">
      <w:pPr>
        <w:pStyle w:val="Heading1"/>
        <w:rPr>
          <w:color w:val="1F3864" w:themeColor="accent1" w:themeShade="80"/>
        </w:rPr>
      </w:pPr>
      <w:bookmarkStart w:id="14" w:name="bookmark11"/>
      <w:bookmarkStart w:id="15" w:name="_Toc115881834"/>
      <w:bookmarkStart w:id="16" w:name="_Toc136359140"/>
      <w:bookmarkEnd w:id="12"/>
      <w:bookmarkEnd w:id="13"/>
      <w:r w:rsidRPr="00D201E6">
        <w:rPr>
          <w:rStyle w:val="Heading10"/>
          <w:rFonts w:asciiTheme="majorHAnsi" w:eastAsiaTheme="majorEastAsia" w:hAnsiTheme="majorHAnsi" w:cstheme="majorBidi"/>
          <w:b w:val="0"/>
          <w:bCs w:val="0"/>
          <w:color w:val="1F3864" w:themeColor="accent1" w:themeShade="80"/>
          <w:sz w:val="32"/>
          <w:szCs w:val="32"/>
        </w:rPr>
        <w:t xml:space="preserve">1.4 </w:t>
      </w:r>
      <w:r w:rsidR="005D7CA1" w:rsidRPr="00D201E6">
        <w:rPr>
          <w:rStyle w:val="Heading10"/>
          <w:rFonts w:asciiTheme="majorHAnsi" w:eastAsiaTheme="majorEastAsia" w:hAnsiTheme="majorHAnsi" w:cstheme="majorBidi"/>
          <w:b w:val="0"/>
          <w:bCs w:val="0"/>
          <w:color w:val="1F3864" w:themeColor="accent1" w:themeShade="80"/>
          <w:sz w:val="32"/>
          <w:szCs w:val="32"/>
        </w:rPr>
        <w:t>Legislație aplicabilă</w:t>
      </w:r>
      <w:bookmarkEnd w:id="14"/>
      <w:bookmarkEnd w:id="15"/>
      <w:bookmarkEnd w:id="16"/>
    </w:p>
    <w:p w14:paraId="3272EE12" w14:textId="77777777" w:rsidR="001206FD" w:rsidRPr="00D201E6" w:rsidRDefault="005D7CA1" w:rsidP="00C8125B">
      <w:pPr>
        <w:pStyle w:val="BodyText"/>
        <w:numPr>
          <w:ilvl w:val="0"/>
          <w:numId w:val="4"/>
        </w:numPr>
        <w:tabs>
          <w:tab w:val="left" w:pos="737"/>
          <w:tab w:val="left" w:pos="741"/>
        </w:tabs>
        <w:spacing w:after="0"/>
        <w:ind w:firstLine="160"/>
        <w:jc w:val="both"/>
        <w:rPr>
          <w:color w:val="1F3864" w:themeColor="accent1" w:themeShade="80"/>
        </w:rPr>
      </w:pPr>
      <w:r w:rsidRPr="00D201E6">
        <w:rPr>
          <w:rStyle w:val="BodyTextChar"/>
          <w:color w:val="1F3864" w:themeColor="accent1" w:themeShade="80"/>
        </w:rPr>
        <w:t>Regulamentul (UE) nr. 223/2014 al Parlamentului European și al Consiliului din 11 martie</w:t>
      </w:r>
    </w:p>
    <w:p w14:paraId="7E23EEE5" w14:textId="77777777" w:rsidR="001206FD" w:rsidRPr="00D201E6" w:rsidRDefault="005D7CA1" w:rsidP="000619B5">
      <w:pPr>
        <w:pStyle w:val="BodyText"/>
        <w:spacing w:after="100"/>
        <w:ind w:left="740"/>
        <w:jc w:val="both"/>
        <w:rPr>
          <w:color w:val="1F3864" w:themeColor="accent1" w:themeShade="80"/>
        </w:rPr>
      </w:pPr>
      <w:r w:rsidRPr="00D201E6">
        <w:rPr>
          <w:rStyle w:val="BodyTextChar"/>
          <w:color w:val="1F3864" w:themeColor="accent1" w:themeShade="80"/>
        </w:rPr>
        <w:t>2014 privind Fondul de ajutor european pentru cele mai defavorizate persoane, cu modificările și completările ulterioare;</w:t>
      </w:r>
    </w:p>
    <w:p w14:paraId="4390B689" w14:textId="788DA879" w:rsidR="001206FD" w:rsidRPr="00D201E6" w:rsidRDefault="005D7CA1" w:rsidP="000619B5">
      <w:pPr>
        <w:pStyle w:val="BodyText"/>
        <w:numPr>
          <w:ilvl w:val="0"/>
          <w:numId w:val="4"/>
        </w:numPr>
        <w:tabs>
          <w:tab w:val="left" w:pos="737"/>
          <w:tab w:val="left" w:pos="741"/>
        </w:tabs>
        <w:spacing w:after="0"/>
        <w:ind w:firstLine="160"/>
        <w:jc w:val="both"/>
        <w:rPr>
          <w:color w:val="1F3864" w:themeColor="accent1" w:themeShade="80"/>
        </w:rPr>
      </w:pPr>
      <w:r w:rsidRPr="00D201E6">
        <w:rPr>
          <w:rStyle w:val="BodyTextChar"/>
          <w:color w:val="1F3864" w:themeColor="accent1" w:themeShade="80"/>
        </w:rPr>
        <w:t>Programul Operațional Ajutorarea Persoanelor Dezavantajate 2014-2020 (POAD), aprobat</w:t>
      </w:r>
      <w:r w:rsidR="000619B5" w:rsidRPr="00D201E6">
        <w:rPr>
          <w:rStyle w:val="BodyTextChar"/>
          <w:color w:val="1F3864" w:themeColor="accent1" w:themeShade="80"/>
        </w:rPr>
        <w:t xml:space="preserve"> </w:t>
      </w:r>
    </w:p>
    <w:p w14:paraId="53D99A4C" w14:textId="48A27DD7" w:rsidR="001206FD" w:rsidRPr="00D201E6" w:rsidRDefault="005D7CA1" w:rsidP="00263788">
      <w:pPr>
        <w:pStyle w:val="BodyText"/>
        <w:spacing w:after="100"/>
        <w:ind w:left="740"/>
        <w:jc w:val="both"/>
        <w:rPr>
          <w:rStyle w:val="BodyTextChar"/>
          <w:color w:val="1F3864" w:themeColor="accent1" w:themeShade="80"/>
        </w:rPr>
      </w:pPr>
      <w:r w:rsidRPr="00D201E6">
        <w:rPr>
          <w:rStyle w:val="BodyTextChar"/>
          <w:color w:val="1F3864" w:themeColor="accent1" w:themeShade="80"/>
        </w:rPr>
        <w:t xml:space="preserve">de Comisia Europeană în noiembrie 2014, prin Decizia nr. C(2014) 9102 </w:t>
      </w:r>
      <w:r w:rsidR="00100FCF" w:rsidRPr="00D201E6">
        <w:rPr>
          <w:rStyle w:val="BodyTextChar"/>
          <w:color w:val="1F3864" w:themeColor="accent1" w:themeShade="80"/>
        </w:rPr>
        <w:t>cu modificările și completările ulterioare</w:t>
      </w:r>
      <w:r w:rsidR="00263788" w:rsidRPr="00D201E6">
        <w:rPr>
          <w:rStyle w:val="BodyTextChar"/>
          <w:color w:val="1F3864" w:themeColor="accent1" w:themeShade="80"/>
        </w:rPr>
        <w:t>.</w:t>
      </w:r>
    </w:p>
    <w:p w14:paraId="6BDC689E" w14:textId="77777777" w:rsidR="00263788" w:rsidRPr="00D201E6" w:rsidRDefault="00263788" w:rsidP="00263788">
      <w:pPr>
        <w:pStyle w:val="BodyText"/>
        <w:spacing w:after="100"/>
        <w:ind w:left="740"/>
        <w:jc w:val="both"/>
        <w:rPr>
          <w:rStyle w:val="BodyTextChar"/>
          <w:color w:val="1F3864" w:themeColor="accent1" w:themeShade="80"/>
        </w:rPr>
      </w:pPr>
    </w:p>
    <w:p w14:paraId="5E01342B" w14:textId="51761C65" w:rsidR="001206FD" w:rsidRPr="00D201E6" w:rsidRDefault="008A6923" w:rsidP="004827A5">
      <w:pPr>
        <w:pStyle w:val="Heading1"/>
        <w:rPr>
          <w:rStyle w:val="Heading10"/>
          <w:rFonts w:asciiTheme="majorHAnsi" w:eastAsiaTheme="majorEastAsia" w:hAnsiTheme="majorHAnsi" w:cstheme="majorBidi"/>
          <w:b w:val="0"/>
          <w:bCs w:val="0"/>
          <w:color w:val="1F3864" w:themeColor="accent1" w:themeShade="80"/>
          <w:sz w:val="32"/>
          <w:szCs w:val="32"/>
        </w:rPr>
      </w:pPr>
      <w:bookmarkStart w:id="17" w:name="_Toc115881835"/>
      <w:bookmarkStart w:id="18" w:name="_Toc136359141"/>
      <w:r w:rsidRPr="00D201E6">
        <w:rPr>
          <w:rStyle w:val="Heading10"/>
          <w:rFonts w:asciiTheme="majorHAnsi" w:eastAsiaTheme="majorEastAsia" w:hAnsiTheme="majorHAnsi" w:cstheme="majorBidi"/>
          <w:b w:val="0"/>
          <w:bCs w:val="0"/>
          <w:color w:val="1F3864" w:themeColor="accent1" w:themeShade="80"/>
          <w:sz w:val="32"/>
          <w:szCs w:val="32"/>
        </w:rPr>
        <w:t>1.</w:t>
      </w:r>
      <w:r w:rsidR="00D74AEF" w:rsidRPr="00D201E6">
        <w:rPr>
          <w:rStyle w:val="Heading10"/>
          <w:rFonts w:asciiTheme="majorHAnsi" w:eastAsiaTheme="majorEastAsia" w:hAnsiTheme="majorHAnsi" w:cstheme="majorBidi"/>
          <w:b w:val="0"/>
          <w:bCs w:val="0"/>
          <w:color w:val="1F3864" w:themeColor="accent1" w:themeShade="80"/>
          <w:sz w:val="32"/>
          <w:szCs w:val="32"/>
        </w:rPr>
        <w:t>5</w:t>
      </w:r>
      <w:r w:rsidR="00EB74FE" w:rsidRPr="00D201E6">
        <w:rPr>
          <w:rStyle w:val="Heading10"/>
          <w:rFonts w:asciiTheme="majorHAnsi" w:eastAsiaTheme="majorEastAsia" w:hAnsiTheme="majorHAnsi" w:cstheme="majorBidi"/>
          <w:b w:val="0"/>
          <w:bCs w:val="0"/>
          <w:color w:val="1F3864" w:themeColor="accent1" w:themeShade="80"/>
          <w:sz w:val="32"/>
          <w:szCs w:val="32"/>
        </w:rPr>
        <w:t xml:space="preserve"> </w:t>
      </w:r>
      <w:r w:rsidR="005D7CA1" w:rsidRPr="00D201E6">
        <w:rPr>
          <w:rStyle w:val="Heading10"/>
          <w:rFonts w:asciiTheme="majorHAnsi" w:eastAsiaTheme="majorEastAsia" w:hAnsiTheme="majorHAnsi" w:cstheme="majorBidi"/>
          <w:b w:val="0"/>
          <w:bCs w:val="0"/>
          <w:color w:val="1F3864" w:themeColor="accent1" w:themeShade="80"/>
          <w:sz w:val="32"/>
          <w:szCs w:val="32"/>
        </w:rPr>
        <w:t>Tipul apelurilor de proiecte și perioada de depunere a propunerilor de proiecte</w:t>
      </w:r>
      <w:bookmarkEnd w:id="17"/>
      <w:bookmarkEnd w:id="18"/>
    </w:p>
    <w:p w14:paraId="441F0BEF" w14:textId="77777777" w:rsidR="008F29E4" w:rsidRPr="00D201E6" w:rsidRDefault="008F29E4" w:rsidP="008F29E4">
      <w:pPr>
        <w:pStyle w:val="Heading11"/>
        <w:keepNext/>
        <w:keepLines/>
        <w:tabs>
          <w:tab w:val="left" w:pos="694"/>
        </w:tabs>
        <w:spacing w:after="80"/>
        <w:jc w:val="both"/>
        <w:rPr>
          <w:color w:val="1F3864" w:themeColor="accent1" w:themeShade="80"/>
        </w:rPr>
      </w:pPr>
    </w:p>
    <w:p w14:paraId="6F3B384D" w14:textId="02FC7658" w:rsidR="001206FD" w:rsidRPr="00D201E6" w:rsidRDefault="00285532" w:rsidP="00C8125B">
      <w:pPr>
        <w:pStyle w:val="BodyText"/>
        <w:spacing w:after="220"/>
        <w:jc w:val="both"/>
        <w:rPr>
          <w:color w:val="1F3864" w:themeColor="accent1" w:themeShade="80"/>
        </w:rPr>
      </w:pPr>
      <w:r w:rsidRPr="00D201E6">
        <w:rPr>
          <w:rStyle w:val="BodyTextChar"/>
          <w:color w:val="1F3864" w:themeColor="accent1" w:themeShade="80"/>
        </w:rPr>
        <w:t xml:space="preserve">Prezentul ghid reglementează condițiile de finanțare pentru </w:t>
      </w:r>
      <w:r w:rsidR="00263788" w:rsidRPr="00D201E6">
        <w:rPr>
          <w:rStyle w:val="BodyTextChar"/>
          <w:color w:val="1F3864" w:themeColor="accent1" w:themeShade="80"/>
        </w:rPr>
        <w:t xml:space="preserve">opt apeluri de proiecte, </w:t>
      </w:r>
      <w:r w:rsidRPr="00D201E6">
        <w:rPr>
          <w:rStyle w:val="BodyTextChar"/>
          <w:color w:val="1F3864" w:themeColor="accent1" w:themeShade="80"/>
        </w:rPr>
        <w:t>un apel</w:t>
      </w:r>
      <w:r w:rsidR="00263788" w:rsidRPr="00D201E6">
        <w:rPr>
          <w:rStyle w:val="BodyTextChar"/>
          <w:color w:val="1F3864" w:themeColor="accent1" w:themeShade="80"/>
        </w:rPr>
        <w:t xml:space="preserve"> pentru fiecare regiune de dezvoltare a României. </w:t>
      </w:r>
      <w:r w:rsidR="005D7CA1" w:rsidRPr="00D201E6">
        <w:rPr>
          <w:rStyle w:val="BodyTextChar"/>
          <w:color w:val="1F3864" w:themeColor="accent1" w:themeShade="80"/>
        </w:rPr>
        <w:t>Prezent</w:t>
      </w:r>
      <w:r w:rsidR="00263788" w:rsidRPr="00D201E6">
        <w:rPr>
          <w:rStyle w:val="BodyTextChar"/>
          <w:color w:val="1F3864" w:themeColor="accent1" w:themeShade="80"/>
        </w:rPr>
        <w:t>ele</w:t>
      </w:r>
      <w:r w:rsidR="005D7CA1" w:rsidRPr="00D201E6">
        <w:rPr>
          <w:rStyle w:val="BodyTextChar"/>
          <w:color w:val="1F3864" w:themeColor="accent1" w:themeShade="80"/>
        </w:rPr>
        <w:t xml:space="preserve"> apel</w:t>
      </w:r>
      <w:r w:rsidR="00263788" w:rsidRPr="00D201E6">
        <w:rPr>
          <w:rStyle w:val="BodyTextChar"/>
          <w:color w:val="1F3864" w:themeColor="accent1" w:themeShade="80"/>
        </w:rPr>
        <w:t>uri</w:t>
      </w:r>
      <w:r w:rsidR="005D7CA1" w:rsidRPr="00D201E6">
        <w:rPr>
          <w:rStyle w:val="BodyTextChar"/>
          <w:color w:val="1F3864" w:themeColor="accent1" w:themeShade="80"/>
        </w:rPr>
        <w:t xml:space="preserve"> </w:t>
      </w:r>
      <w:r w:rsidR="00263788" w:rsidRPr="00D201E6">
        <w:rPr>
          <w:rStyle w:val="BodyTextChar"/>
          <w:color w:val="1F3864" w:themeColor="accent1" w:themeShade="80"/>
        </w:rPr>
        <w:t xml:space="preserve">sunt </w:t>
      </w:r>
      <w:r w:rsidR="005D7CA1" w:rsidRPr="00D201E6">
        <w:rPr>
          <w:rStyle w:val="BodyTextChar"/>
          <w:color w:val="1F3864" w:themeColor="accent1" w:themeShade="80"/>
        </w:rPr>
        <w:t>de tip competitiv</w:t>
      </w:r>
      <w:r w:rsidR="00F00051" w:rsidRPr="00D201E6">
        <w:rPr>
          <w:rStyle w:val="BodyTextChar"/>
          <w:color w:val="1F3864" w:themeColor="accent1" w:themeShade="80"/>
        </w:rPr>
        <w:t>,</w:t>
      </w:r>
      <w:r w:rsidR="005D7CA1" w:rsidRPr="00D201E6">
        <w:rPr>
          <w:rStyle w:val="BodyTextChar"/>
          <w:color w:val="1F3864" w:themeColor="accent1" w:themeShade="80"/>
        </w:rPr>
        <w:t xml:space="preserve"> </w:t>
      </w:r>
      <w:r w:rsidR="00263788" w:rsidRPr="00D201E6">
        <w:rPr>
          <w:rStyle w:val="BodyTextChar"/>
          <w:color w:val="1F3864" w:themeColor="accent1" w:themeShade="80"/>
        </w:rPr>
        <w:t>regionale</w:t>
      </w:r>
      <w:r w:rsidR="005D7CA1" w:rsidRPr="00D201E6">
        <w:rPr>
          <w:rStyle w:val="BodyTextChar"/>
          <w:color w:val="1F3864" w:themeColor="accent1" w:themeShade="80"/>
        </w:rPr>
        <w:t>.</w:t>
      </w:r>
    </w:p>
    <w:p w14:paraId="4DEBC447" w14:textId="798F1D8D" w:rsidR="001206FD" w:rsidRPr="00D201E6" w:rsidRDefault="005D7CA1" w:rsidP="0036194F">
      <w:pPr>
        <w:pStyle w:val="BodyText"/>
        <w:spacing w:after="520"/>
        <w:jc w:val="both"/>
        <w:rPr>
          <w:color w:val="1F3864" w:themeColor="accent1" w:themeShade="80"/>
        </w:rPr>
      </w:pPr>
      <w:r w:rsidRPr="00D201E6">
        <w:rPr>
          <w:rStyle w:val="BodyTextChar"/>
          <w:color w:val="1F3864" w:themeColor="accent1" w:themeShade="80"/>
        </w:rPr>
        <w:t xml:space="preserve">SISTEMUL INFORMATIC </w:t>
      </w:r>
      <w:proofErr w:type="spellStart"/>
      <w:r w:rsidRPr="00D201E6">
        <w:rPr>
          <w:rStyle w:val="BodyTextChar"/>
          <w:color w:val="1F3864" w:themeColor="accent1" w:themeShade="80"/>
        </w:rPr>
        <w:t>MySMIS</w:t>
      </w:r>
      <w:proofErr w:type="spellEnd"/>
      <w:r w:rsidRPr="00D201E6">
        <w:rPr>
          <w:rStyle w:val="BodyTextChar"/>
          <w:color w:val="1F3864" w:themeColor="accent1" w:themeShade="80"/>
        </w:rPr>
        <w:t xml:space="preserve"> 2014 VA FI DESCHIS ÎN DATA DE</w:t>
      </w:r>
      <w:r w:rsidR="00CA5416">
        <w:rPr>
          <w:rStyle w:val="BodyTextChar"/>
          <w:color w:val="1F3864" w:themeColor="accent1" w:themeShade="80"/>
        </w:rPr>
        <w:t xml:space="preserve"> 03.07.2023</w:t>
      </w:r>
      <w:r w:rsidRPr="00D201E6">
        <w:rPr>
          <w:rStyle w:val="BodyTextChar"/>
          <w:color w:val="1F3864" w:themeColor="accent1" w:themeShade="80"/>
        </w:rPr>
        <w:t xml:space="preserve">, ORA </w:t>
      </w:r>
      <w:r w:rsidR="00CA5416">
        <w:rPr>
          <w:rStyle w:val="BodyTextChar"/>
          <w:color w:val="1F3864" w:themeColor="accent1" w:themeShade="80"/>
        </w:rPr>
        <w:t>16.00,</w:t>
      </w:r>
      <w:r w:rsidRPr="00D201E6">
        <w:rPr>
          <w:rStyle w:val="BodyTextChar"/>
          <w:color w:val="1F3864" w:themeColor="accent1" w:themeShade="80"/>
        </w:rPr>
        <w:t xml:space="preserve"> ȘI SE VA ÎNCHIDE ÎN DATA DE </w:t>
      </w:r>
      <w:r w:rsidR="00CA5416">
        <w:rPr>
          <w:rStyle w:val="BodyTextChar"/>
          <w:color w:val="1F3864" w:themeColor="accent1" w:themeShade="80"/>
        </w:rPr>
        <w:t>31.08.2023</w:t>
      </w:r>
      <w:r w:rsidRPr="00D201E6">
        <w:rPr>
          <w:rStyle w:val="BodyTextChar"/>
          <w:color w:val="1F3864" w:themeColor="accent1" w:themeShade="80"/>
        </w:rPr>
        <w:t xml:space="preserve">, ORA </w:t>
      </w:r>
      <w:r w:rsidR="00CA5416">
        <w:rPr>
          <w:rStyle w:val="BodyTextChar"/>
          <w:color w:val="1F3864" w:themeColor="accent1" w:themeShade="80"/>
        </w:rPr>
        <w:t>16.00</w:t>
      </w:r>
      <w:r w:rsidRPr="00D201E6">
        <w:rPr>
          <w:rStyle w:val="BodyTextChar"/>
          <w:color w:val="1F3864" w:themeColor="accent1" w:themeShade="80"/>
        </w:rPr>
        <w:t>.</w:t>
      </w:r>
    </w:p>
    <w:p w14:paraId="68D5BD9E" w14:textId="2A7FFF89" w:rsidR="001206FD" w:rsidRPr="00D201E6" w:rsidRDefault="00EB74FE" w:rsidP="004827A5">
      <w:pPr>
        <w:pStyle w:val="Heading1"/>
        <w:rPr>
          <w:color w:val="1F3864" w:themeColor="accent1" w:themeShade="80"/>
        </w:rPr>
      </w:pPr>
      <w:bookmarkStart w:id="19" w:name="_Toc115881836"/>
      <w:bookmarkStart w:id="20" w:name="_Toc136359142"/>
      <w:r w:rsidRPr="00D201E6">
        <w:rPr>
          <w:rStyle w:val="Heading10"/>
          <w:rFonts w:asciiTheme="majorHAnsi" w:eastAsiaTheme="majorEastAsia" w:hAnsiTheme="majorHAnsi" w:cstheme="majorBidi"/>
          <w:b w:val="0"/>
          <w:bCs w:val="0"/>
          <w:color w:val="1F3864" w:themeColor="accent1" w:themeShade="80"/>
          <w:sz w:val="32"/>
          <w:szCs w:val="32"/>
        </w:rPr>
        <w:t>1.</w:t>
      </w:r>
      <w:r w:rsidR="00D74AEF" w:rsidRPr="00D201E6">
        <w:rPr>
          <w:rStyle w:val="Heading10"/>
          <w:rFonts w:asciiTheme="majorHAnsi" w:eastAsiaTheme="majorEastAsia" w:hAnsiTheme="majorHAnsi" w:cstheme="majorBidi"/>
          <w:b w:val="0"/>
          <w:bCs w:val="0"/>
          <w:color w:val="1F3864" w:themeColor="accent1" w:themeShade="80"/>
          <w:sz w:val="32"/>
          <w:szCs w:val="32"/>
        </w:rPr>
        <w:t>6</w:t>
      </w:r>
      <w:r w:rsidRPr="00D201E6">
        <w:rPr>
          <w:rStyle w:val="Heading10"/>
          <w:rFonts w:asciiTheme="majorHAnsi" w:eastAsiaTheme="majorEastAsia" w:hAnsiTheme="majorHAnsi" w:cstheme="majorBidi"/>
          <w:b w:val="0"/>
          <w:bCs w:val="0"/>
          <w:color w:val="1F3864" w:themeColor="accent1" w:themeShade="80"/>
          <w:sz w:val="32"/>
          <w:szCs w:val="32"/>
        </w:rPr>
        <w:t xml:space="preserve"> </w:t>
      </w:r>
      <w:r w:rsidR="005D7CA1" w:rsidRPr="00D201E6">
        <w:rPr>
          <w:rStyle w:val="Heading10"/>
          <w:rFonts w:asciiTheme="majorHAnsi" w:eastAsiaTheme="majorEastAsia" w:hAnsiTheme="majorHAnsi" w:cstheme="majorBidi"/>
          <w:b w:val="0"/>
          <w:bCs w:val="0"/>
          <w:color w:val="1F3864" w:themeColor="accent1" w:themeShade="80"/>
          <w:sz w:val="32"/>
          <w:szCs w:val="32"/>
        </w:rPr>
        <w:t>Acțiunile sprijinite în cadrul apelului</w:t>
      </w:r>
      <w:bookmarkEnd w:id="19"/>
      <w:bookmarkEnd w:id="20"/>
    </w:p>
    <w:p w14:paraId="6AD850D4" w14:textId="77777777" w:rsidR="001206FD" w:rsidRPr="00D201E6" w:rsidRDefault="005D7CA1" w:rsidP="0036194F">
      <w:pPr>
        <w:pStyle w:val="BodyText"/>
        <w:spacing w:after="380"/>
        <w:jc w:val="both"/>
        <w:rPr>
          <w:color w:val="1F3864" w:themeColor="accent1" w:themeShade="80"/>
        </w:rPr>
      </w:pPr>
      <w:r w:rsidRPr="00D201E6">
        <w:rPr>
          <w:rStyle w:val="BodyTextChar"/>
          <w:color w:val="1F3864" w:themeColor="accent1" w:themeShade="80"/>
        </w:rPr>
        <w:t>Tipurile de activități eligibile care vor fi finanțate în contextul acestui apel de proiecte sunt în principal cele care vizează:</w:t>
      </w:r>
    </w:p>
    <w:p w14:paraId="07A1CD94" w14:textId="6A84D4D4" w:rsidR="001206FD" w:rsidRPr="00D201E6" w:rsidRDefault="00C8125B" w:rsidP="00235176">
      <w:pPr>
        <w:pStyle w:val="BodyText"/>
        <w:spacing w:after="380"/>
        <w:jc w:val="both"/>
        <w:rPr>
          <w:rStyle w:val="BodyTextChar"/>
          <w:color w:val="1F3864" w:themeColor="accent1" w:themeShade="80"/>
        </w:rPr>
      </w:pPr>
      <w:bookmarkStart w:id="21" w:name="bookmark18"/>
      <w:r w:rsidRPr="00D201E6">
        <w:rPr>
          <w:rStyle w:val="BodyTextChar"/>
          <w:color w:val="1F3864" w:themeColor="accent1" w:themeShade="80"/>
        </w:rPr>
        <w:t>1.</w:t>
      </w:r>
      <w:bookmarkEnd w:id="21"/>
      <w:r w:rsidR="008F29E4" w:rsidRPr="00D201E6">
        <w:rPr>
          <w:color w:val="1F3864" w:themeColor="accent1" w:themeShade="80"/>
        </w:rPr>
        <w:t xml:space="preserve"> </w:t>
      </w:r>
      <w:r w:rsidR="008F29E4" w:rsidRPr="00D201E6">
        <w:rPr>
          <w:rStyle w:val="BodyTextChar"/>
          <w:color w:val="1F3864" w:themeColor="accent1" w:themeShade="80"/>
        </w:rPr>
        <w:t xml:space="preserve">Achiziția și transportul </w:t>
      </w:r>
      <w:bookmarkStart w:id="22" w:name="_Hlk135812461"/>
      <w:r w:rsidR="008F29E4" w:rsidRPr="00D201E6">
        <w:rPr>
          <w:rStyle w:val="BodyTextChar"/>
          <w:color w:val="1F3864" w:themeColor="accent1" w:themeShade="80"/>
        </w:rPr>
        <w:t>produselor</w:t>
      </w:r>
      <w:r w:rsidR="004352BC" w:rsidRPr="00D201E6">
        <w:rPr>
          <w:rStyle w:val="BodyTextChar"/>
          <w:color w:val="1F3864" w:themeColor="accent1" w:themeShade="80"/>
        </w:rPr>
        <w:t>, respectiv a articolelor de îmbrăcăminte, încălțăminte și sacilor de dormit</w:t>
      </w:r>
      <w:r w:rsidR="000F7435" w:rsidRPr="00D201E6">
        <w:rPr>
          <w:color w:val="1F3864" w:themeColor="accent1" w:themeShade="80"/>
        </w:rPr>
        <w:t xml:space="preserve"> – activitate realizată de </w:t>
      </w:r>
      <w:r w:rsidR="000F7435" w:rsidRPr="00D201E6">
        <w:rPr>
          <w:rStyle w:val="BodyTextChar"/>
          <w:color w:val="1F3864" w:themeColor="accent1" w:themeShade="80"/>
        </w:rPr>
        <w:t>ONG-ul beneficiar al contractului de finanțare</w:t>
      </w:r>
      <w:r w:rsidR="008F29E4" w:rsidRPr="00D201E6">
        <w:rPr>
          <w:rStyle w:val="BodyTextChar"/>
          <w:color w:val="1F3864" w:themeColor="accent1" w:themeShade="80"/>
        </w:rPr>
        <w:t>.</w:t>
      </w:r>
    </w:p>
    <w:p w14:paraId="28C12896" w14:textId="5CCBCD10" w:rsidR="000839CB" w:rsidRPr="00D201E6" w:rsidRDefault="000839CB" w:rsidP="00235176">
      <w:pPr>
        <w:pStyle w:val="BodyText"/>
        <w:spacing w:after="380"/>
        <w:jc w:val="both"/>
        <w:rPr>
          <w:rStyle w:val="BodyTextChar"/>
          <w:color w:val="1F3864" w:themeColor="accent1" w:themeShade="80"/>
        </w:rPr>
      </w:pPr>
      <w:r w:rsidRPr="00D201E6">
        <w:rPr>
          <w:rStyle w:val="BodyTextChar"/>
          <w:color w:val="1F3864" w:themeColor="accent1" w:themeShade="80"/>
        </w:rPr>
        <w:t xml:space="preserve">Beneficiarii și organizațiile partenere, după caz, vor realiza o </w:t>
      </w:r>
      <w:bookmarkStart w:id="23" w:name="_Hlk135995796"/>
      <w:r w:rsidRPr="00D201E6">
        <w:rPr>
          <w:rStyle w:val="BodyTextChar"/>
          <w:color w:val="1F3864" w:themeColor="accent1" w:themeShade="80"/>
        </w:rPr>
        <w:t xml:space="preserve">profilare cantitativă și calitativă  a nevoilor </w:t>
      </w:r>
      <w:bookmarkEnd w:id="23"/>
      <w:r w:rsidRPr="00D201E6">
        <w:rPr>
          <w:rStyle w:val="BodyTextChar"/>
          <w:color w:val="1F3864" w:themeColor="accent1" w:themeShade="80"/>
        </w:rPr>
        <w:t>persoanelor fără adăpost (îmbrăcăminte, încălțăminte, saci de dormit și/sau alte articole necesare grupului țintă). Articolele de îmbrăcăminte și încălțăminte, sacii de dormit și alte articole necesare grupului țintă vor fi achiziționate pentru iarnă.</w:t>
      </w:r>
    </w:p>
    <w:p w14:paraId="234D5277" w14:textId="31B623A5" w:rsidR="00071EC7" w:rsidRPr="00D201E6" w:rsidRDefault="00071EC7" w:rsidP="00540DF5">
      <w:pPr>
        <w:widowControl/>
        <w:autoSpaceDE w:val="0"/>
        <w:autoSpaceDN w:val="0"/>
        <w:adjustRightInd w:val="0"/>
        <w:jc w:val="both"/>
        <w:rPr>
          <w:rStyle w:val="BodyTextChar"/>
          <w:color w:val="1F3864" w:themeColor="accent1" w:themeShade="80"/>
        </w:rPr>
      </w:pPr>
      <w:bookmarkStart w:id="24" w:name="bookmark20"/>
      <w:bookmarkEnd w:id="22"/>
      <w:r w:rsidRPr="00D201E6">
        <w:rPr>
          <w:rStyle w:val="BodyTextChar"/>
          <w:color w:val="1F3864" w:themeColor="accent1" w:themeShade="80"/>
        </w:rPr>
        <w:lastRenderedPageBreak/>
        <w:t>Conținutul pachetului care urmează a fi oferit destinatarilor finali eligibili, pe baza nevoilor identificate, va include următoarele produse</w:t>
      </w:r>
      <w:r w:rsidR="00C519B8" w:rsidRPr="00D201E6">
        <w:rPr>
          <w:rStyle w:val="BodyTextChar"/>
          <w:color w:val="1F3864" w:themeColor="accent1" w:themeShade="80"/>
        </w:rPr>
        <w:t xml:space="preserve"> (conținut orientativ)</w:t>
      </w:r>
      <w:r w:rsidRPr="00D201E6">
        <w:rPr>
          <w:rStyle w:val="BodyTextChar"/>
          <w:color w:val="1F3864" w:themeColor="accent1" w:themeShade="80"/>
        </w:rPr>
        <w:t xml:space="preserve">:  </w:t>
      </w:r>
    </w:p>
    <w:p w14:paraId="22A7BA54" w14:textId="66A96EFA" w:rsidR="00071EC7" w:rsidRPr="00D201E6" w:rsidRDefault="00071EC7" w:rsidP="001F3307">
      <w:pPr>
        <w:pStyle w:val="BodyText"/>
        <w:numPr>
          <w:ilvl w:val="0"/>
          <w:numId w:val="32"/>
        </w:numPr>
        <w:spacing w:after="0" w:line="276" w:lineRule="auto"/>
        <w:jc w:val="both"/>
        <w:rPr>
          <w:rStyle w:val="BodyTextChar"/>
          <w:color w:val="1F3864" w:themeColor="accent1" w:themeShade="80"/>
        </w:rPr>
      </w:pPr>
      <w:r w:rsidRPr="00D201E6">
        <w:rPr>
          <w:rStyle w:val="BodyTextChar"/>
          <w:b/>
          <w:bCs/>
          <w:color w:val="1F3864" w:themeColor="accent1" w:themeShade="80"/>
        </w:rPr>
        <w:t>pentru persoanele care locuiesc efectiv pe stradă</w:t>
      </w:r>
      <w:r w:rsidRPr="00D201E6">
        <w:rPr>
          <w:rStyle w:val="BodyTextChar"/>
          <w:color w:val="1F3864" w:themeColor="accent1" w:themeShade="80"/>
        </w:rPr>
        <w:t>: lenjerie intimă, îmbrăcăminte și încălțăminte adaptată sezonului rece (șosete, pantaloni pentru iarnă, pantaloni termici, pulover, geacă cu glugă,</w:t>
      </w:r>
      <w:r w:rsidR="001F3307" w:rsidRPr="00D201E6">
        <w:rPr>
          <w:rStyle w:val="BodyTextChar"/>
          <w:color w:val="1F3864" w:themeColor="accent1" w:themeShade="80"/>
        </w:rPr>
        <w:t xml:space="preserve"> </w:t>
      </w:r>
      <w:r w:rsidRPr="00D201E6">
        <w:rPr>
          <w:rStyle w:val="BodyTextChar"/>
          <w:color w:val="1F3864" w:themeColor="accent1" w:themeShade="80"/>
        </w:rPr>
        <w:t>bocanci/cizme, mănuși, căciulă, fular)</w:t>
      </w:r>
      <w:r w:rsidR="001F3307" w:rsidRPr="00D201E6">
        <w:rPr>
          <w:rStyle w:val="BodyTextChar"/>
          <w:color w:val="1F3864" w:themeColor="accent1" w:themeShade="80"/>
        </w:rPr>
        <w:t>, rucsac, lanternă și</w:t>
      </w:r>
      <w:r w:rsidRPr="00D201E6">
        <w:rPr>
          <w:rStyle w:val="BodyTextChar"/>
          <w:color w:val="1F3864" w:themeColor="accent1" w:themeShade="80"/>
        </w:rPr>
        <w:t xml:space="preserve"> saci de dormit</w:t>
      </w:r>
      <w:r w:rsidR="001F3307" w:rsidRPr="00D201E6">
        <w:rPr>
          <w:rStyle w:val="BodyTextChar"/>
          <w:color w:val="1F3864" w:themeColor="accent1" w:themeShade="80"/>
        </w:rPr>
        <w:t>;</w:t>
      </w:r>
    </w:p>
    <w:p w14:paraId="33A5834D" w14:textId="0D136CCD" w:rsidR="00071EC7" w:rsidRPr="00D201E6" w:rsidRDefault="00071EC7" w:rsidP="00071EC7">
      <w:pPr>
        <w:pStyle w:val="BodyText"/>
        <w:numPr>
          <w:ilvl w:val="0"/>
          <w:numId w:val="31"/>
        </w:numPr>
        <w:spacing w:after="0" w:line="276" w:lineRule="auto"/>
        <w:jc w:val="both"/>
        <w:rPr>
          <w:rStyle w:val="BodyTextChar"/>
          <w:color w:val="1F3864" w:themeColor="accent1" w:themeShade="80"/>
        </w:rPr>
      </w:pPr>
      <w:r w:rsidRPr="00D201E6">
        <w:rPr>
          <w:rStyle w:val="BodyTextChar"/>
          <w:b/>
          <w:bCs/>
          <w:color w:val="1F3864" w:themeColor="accent1" w:themeShade="80"/>
        </w:rPr>
        <w:t>pentru persoanele și familiile care locuiesc în locuințe improvizate</w:t>
      </w:r>
      <w:r w:rsidRPr="00D201E6">
        <w:rPr>
          <w:rStyle w:val="BodyTextChar"/>
          <w:color w:val="1F3864" w:themeColor="accent1" w:themeShade="80"/>
        </w:rPr>
        <w:t>: lenjerie intimă, îmbrăcăminte și încălțăminte adaptată</w:t>
      </w:r>
      <w:r w:rsidR="001F3307" w:rsidRPr="00D201E6">
        <w:rPr>
          <w:rStyle w:val="BodyTextChar"/>
          <w:color w:val="1F3864" w:themeColor="accent1" w:themeShade="80"/>
        </w:rPr>
        <w:t xml:space="preserve"> </w:t>
      </w:r>
      <w:r w:rsidRPr="00D201E6">
        <w:rPr>
          <w:rStyle w:val="BodyTextChar"/>
          <w:color w:val="1F3864" w:themeColor="accent1" w:themeShade="80"/>
        </w:rPr>
        <w:t>sezonului</w:t>
      </w:r>
      <w:r w:rsidR="001336D8" w:rsidRPr="00D201E6">
        <w:rPr>
          <w:rStyle w:val="BodyTextChar"/>
          <w:color w:val="1F3864" w:themeColor="accent1" w:themeShade="80"/>
        </w:rPr>
        <w:t xml:space="preserve"> </w:t>
      </w:r>
      <w:r w:rsidRPr="00D201E6">
        <w:rPr>
          <w:rStyle w:val="BodyTextChar"/>
          <w:color w:val="1F3864" w:themeColor="accent1" w:themeShade="80"/>
        </w:rPr>
        <w:t>rece (șosete, pantaloni pentru iarnă, pantaloni termici,</w:t>
      </w:r>
      <w:r w:rsidR="001F3307" w:rsidRPr="00D201E6">
        <w:rPr>
          <w:rStyle w:val="BodyTextChar"/>
          <w:color w:val="1F3864" w:themeColor="accent1" w:themeShade="80"/>
        </w:rPr>
        <w:t xml:space="preserve"> </w:t>
      </w:r>
      <w:r w:rsidRPr="00D201E6">
        <w:rPr>
          <w:rStyle w:val="BodyTextChar"/>
          <w:color w:val="1F3864" w:themeColor="accent1" w:themeShade="80"/>
        </w:rPr>
        <w:t>pulover, geacă cu glugă, bocanci/cizme, mănuși, căciulă, fular), pilote călduroase, pături, lenjerii de pat</w:t>
      </w:r>
      <w:r w:rsidR="001F3307" w:rsidRPr="00D201E6">
        <w:rPr>
          <w:rStyle w:val="BodyTextChar"/>
          <w:color w:val="1F3864" w:themeColor="accent1" w:themeShade="80"/>
        </w:rPr>
        <w:t xml:space="preserve"> și</w:t>
      </w:r>
      <w:r w:rsidRPr="00D201E6">
        <w:rPr>
          <w:rStyle w:val="BodyTextChar"/>
          <w:color w:val="1F3864" w:themeColor="accent1" w:themeShade="80"/>
        </w:rPr>
        <w:t xml:space="preserve"> materiale </w:t>
      </w:r>
      <w:proofErr w:type="spellStart"/>
      <w:r w:rsidRPr="00D201E6">
        <w:rPr>
          <w:rStyle w:val="BodyTextChar"/>
          <w:color w:val="1F3864" w:themeColor="accent1" w:themeShade="80"/>
        </w:rPr>
        <w:t>igienico</w:t>
      </w:r>
      <w:proofErr w:type="spellEnd"/>
      <w:r w:rsidRPr="00D201E6">
        <w:rPr>
          <w:rStyle w:val="BodyTextChar"/>
          <w:color w:val="1F3864" w:themeColor="accent1" w:themeShade="80"/>
        </w:rPr>
        <w:t>-sanitare</w:t>
      </w:r>
      <w:r w:rsidR="001F3307" w:rsidRPr="00D201E6">
        <w:rPr>
          <w:rStyle w:val="BodyTextChar"/>
          <w:color w:val="1F3864" w:themeColor="accent1" w:themeShade="80"/>
        </w:rPr>
        <w:t>.</w:t>
      </w:r>
    </w:p>
    <w:p w14:paraId="15468D32" w14:textId="77777777" w:rsidR="001F3307" w:rsidRPr="00D201E6" w:rsidRDefault="001F3307" w:rsidP="001F3307">
      <w:pPr>
        <w:pStyle w:val="BodyText"/>
        <w:spacing w:after="0" w:line="276" w:lineRule="auto"/>
        <w:ind w:left="720"/>
        <w:jc w:val="both"/>
        <w:rPr>
          <w:rStyle w:val="BodyTextChar"/>
          <w:color w:val="1F3864" w:themeColor="accent1" w:themeShade="80"/>
        </w:rPr>
      </w:pPr>
    </w:p>
    <w:p w14:paraId="4A419A11" w14:textId="034982D8" w:rsidR="008F29E4" w:rsidRPr="00D201E6" w:rsidRDefault="00C8125B" w:rsidP="00071EC7">
      <w:pPr>
        <w:pStyle w:val="BodyText"/>
        <w:spacing w:after="380" w:line="276" w:lineRule="auto"/>
        <w:jc w:val="both"/>
        <w:rPr>
          <w:rStyle w:val="BodyTextChar"/>
          <w:color w:val="1F3864" w:themeColor="accent1" w:themeShade="80"/>
        </w:rPr>
      </w:pPr>
      <w:r w:rsidRPr="00D201E6">
        <w:rPr>
          <w:rStyle w:val="BodyTextChar"/>
          <w:color w:val="1F3864" w:themeColor="accent1" w:themeShade="80"/>
        </w:rPr>
        <w:t>2</w:t>
      </w:r>
      <w:bookmarkEnd w:id="24"/>
      <w:r w:rsidR="008F29E4" w:rsidRPr="00D201E6">
        <w:rPr>
          <w:rStyle w:val="BodyTextChar"/>
          <w:color w:val="1F3864" w:themeColor="accent1" w:themeShade="80"/>
        </w:rPr>
        <w:t>. Depozitarea</w:t>
      </w:r>
      <w:r w:rsidR="004352BC" w:rsidRPr="00D201E6">
        <w:rPr>
          <w:color w:val="1F3864" w:themeColor="accent1" w:themeShade="80"/>
        </w:rPr>
        <w:t xml:space="preserve"> în </w:t>
      </w:r>
      <w:r w:rsidR="004352BC" w:rsidRPr="00D201E6">
        <w:rPr>
          <w:rStyle w:val="BodyTextChar"/>
          <w:color w:val="1F3864" w:themeColor="accent1" w:themeShade="80"/>
        </w:rPr>
        <w:t xml:space="preserve">condiții de siguranță </w:t>
      </w:r>
      <w:proofErr w:type="spellStart"/>
      <w:r w:rsidR="004352BC" w:rsidRPr="00D201E6">
        <w:rPr>
          <w:rStyle w:val="BodyTextChar"/>
          <w:color w:val="1F3864" w:themeColor="accent1" w:themeShade="80"/>
        </w:rPr>
        <w:t>şi</w:t>
      </w:r>
      <w:proofErr w:type="spellEnd"/>
      <w:r w:rsidR="004352BC" w:rsidRPr="00D201E6">
        <w:rPr>
          <w:rStyle w:val="BodyTextChar"/>
          <w:color w:val="1F3864" w:themeColor="accent1" w:themeShade="80"/>
        </w:rPr>
        <w:t xml:space="preserve"> igienă a produselor</w:t>
      </w:r>
      <w:r w:rsidR="00AA73B8" w:rsidRPr="00D201E6">
        <w:rPr>
          <w:rStyle w:val="BodyTextChar"/>
          <w:color w:val="1F3864" w:themeColor="accent1" w:themeShade="80"/>
        </w:rPr>
        <w:t xml:space="preserve"> </w:t>
      </w:r>
      <w:bookmarkStart w:id="25" w:name="_Hlk135988927"/>
      <w:r w:rsidR="00AA73B8" w:rsidRPr="00D201E6">
        <w:rPr>
          <w:rStyle w:val="BodyTextChar"/>
          <w:color w:val="1F3864" w:themeColor="accent1" w:themeShade="80"/>
        </w:rPr>
        <w:t xml:space="preserve">– activitate </w:t>
      </w:r>
      <w:bookmarkEnd w:id="25"/>
      <w:r w:rsidR="008F29E4" w:rsidRPr="00D201E6">
        <w:rPr>
          <w:rStyle w:val="BodyTextChar"/>
          <w:color w:val="1F3864" w:themeColor="accent1" w:themeShade="80"/>
        </w:rPr>
        <w:t xml:space="preserve">realizată </w:t>
      </w:r>
      <w:bookmarkStart w:id="26" w:name="_Hlk135989008"/>
      <w:r w:rsidR="008F29E4" w:rsidRPr="00D201E6">
        <w:rPr>
          <w:rStyle w:val="BodyTextChar"/>
          <w:color w:val="1F3864" w:themeColor="accent1" w:themeShade="80"/>
        </w:rPr>
        <w:t>de către ONG-ul beneficiar al contractului de finanțare</w:t>
      </w:r>
      <w:r w:rsidR="0082462C" w:rsidRPr="00D201E6">
        <w:rPr>
          <w:rStyle w:val="BodyTextChar"/>
          <w:color w:val="1F3864" w:themeColor="accent1" w:themeShade="80"/>
        </w:rPr>
        <w:t xml:space="preserve"> și/sau de către organizațiile partenere</w:t>
      </w:r>
      <w:bookmarkEnd w:id="26"/>
      <w:r w:rsidR="008F29E4" w:rsidRPr="00D201E6">
        <w:rPr>
          <w:rStyle w:val="BodyTextChar"/>
          <w:color w:val="1F3864" w:themeColor="accent1" w:themeShade="80"/>
        </w:rPr>
        <w:t>.</w:t>
      </w:r>
    </w:p>
    <w:p w14:paraId="0EA52B65" w14:textId="45ADF4A8" w:rsidR="008F29E4" w:rsidRPr="00D201E6" w:rsidRDefault="00C8125B" w:rsidP="00235176">
      <w:pPr>
        <w:pStyle w:val="BodyText"/>
        <w:spacing w:after="380"/>
        <w:jc w:val="both"/>
        <w:rPr>
          <w:rStyle w:val="BodyTextChar"/>
          <w:color w:val="1F3864" w:themeColor="accent1" w:themeShade="80"/>
        </w:rPr>
      </w:pPr>
      <w:r w:rsidRPr="00D201E6">
        <w:rPr>
          <w:rStyle w:val="BodyTextChar"/>
          <w:color w:val="1F3864" w:themeColor="accent1" w:themeShade="80"/>
        </w:rPr>
        <w:t>3.</w:t>
      </w:r>
      <w:r w:rsidR="008F29E4" w:rsidRPr="00D201E6">
        <w:rPr>
          <w:color w:val="1F3864" w:themeColor="accent1" w:themeShade="80"/>
        </w:rPr>
        <w:t xml:space="preserve"> </w:t>
      </w:r>
      <w:r w:rsidR="008F29E4" w:rsidRPr="00D201E6">
        <w:rPr>
          <w:rStyle w:val="BodyTextChar"/>
          <w:color w:val="1F3864" w:themeColor="accent1" w:themeShade="80"/>
        </w:rPr>
        <w:t>Distribuirea produselor</w:t>
      </w:r>
      <w:r w:rsidR="009F5C0F" w:rsidRPr="00D201E6">
        <w:rPr>
          <w:rStyle w:val="BodyTextChar"/>
          <w:color w:val="1F3864" w:themeColor="accent1" w:themeShade="80"/>
        </w:rPr>
        <w:t xml:space="preserve"> - activitate realizată</w:t>
      </w:r>
      <w:r w:rsidR="008F29E4" w:rsidRPr="00D201E6">
        <w:rPr>
          <w:rStyle w:val="BodyTextChar"/>
          <w:color w:val="1F3864" w:themeColor="accent1" w:themeShade="80"/>
        </w:rPr>
        <w:t xml:space="preserve"> la sediul ONG</w:t>
      </w:r>
      <w:r w:rsidR="009F5C0F" w:rsidRPr="00D201E6">
        <w:rPr>
          <w:rStyle w:val="BodyTextChar"/>
          <w:color w:val="1F3864" w:themeColor="accent1" w:themeShade="80"/>
        </w:rPr>
        <w:t>/organizației partenere</w:t>
      </w:r>
      <w:r w:rsidR="008F29E4" w:rsidRPr="00D201E6">
        <w:rPr>
          <w:rStyle w:val="BodyTextChar"/>
          <w:color w:val="1F3864" w:themeColor="accent1" w:themeShade="80"/>
        </w:rPr>
        <w:t xml:space="preserve"> și/sau în teritoriu, acolo unde se află grupul țintă (intervenție rapidă).</w:t>
      </w:r>
    </w:p>
    <w:p w14:paraId="3DDCF23B" w14:textId="2E2F6BC9" w:rsidR="001206FD" w:rsidRPr="00D201E6" w:rsidRDefault="008F29E4" w:rsidP="004352BC">
      <w:pPr>
        <w:pStyle w:val="BodyText"/>
        <w:tabs>
          <w:tab w:val="left" w:pos="721"/>
        </w:tabs>
        <w:spacing w:after="0"/>
        <w:jc w:val="both"/>
        <w:rPr>
          <w:color w:val="1F3864" w:themeColor="accent1" w:themeShade="80"/>
        </w:rPr>
      </w:pPr>
      <w:r w:rsidRPr="00D201E6">
        <w:rPr>
          <w:rStyle w:val="BodyTextChar"/>
          <w:color w:val="1F3864" w:themeColor="accent1" w:themeShade="80"/>
        </w:rPr>
        <w:t xml:space="preserve">4. </w:t>
      </w:r>
      <w:r w:rsidR="004352BC" w:rsidRPr="00D201E6">
        <w:rPr>
          <w:rStyle w:val="BodyTextChar"/>
          <w:b/>
          <w:bCs/>
          <w:color w:val="1F3864" w:themeColor="accent1" w:themeShade="80"/>
        </w:rPr>
        <w:t>Alte activități de sprijin destinate</w:t>
      </w:r>
      <w:r w:rsidR="004352BC" w:rsidRPr="00D201E6">
        <w:rPr>
          <w:rStyle w:val="BodyTextChar"/>
          <w:color w:val="1F3864" w:themeColor="accent1" w:themeShade="80"/>
        </w:rPr>
        <w:t xml:space="preserve"> grupului țintă: </w:t>
      </w:r>
      <w:r w:rsidR="004352BC" w:rsidRPr="00D201E6">
        <w:rPr>
          <w:rStyle w:val="BodyTextChar"/>
          <w:b/>
          <w:bCs/>
          <w:color w:val="1F3864" w:themeColor="accent1" w:themeShade="80"/>
        </w:rPr>
        <w:t>m</w:t>
      </w:r>
      <w:r w:rsidRPr="00D201E6">
        <w:rPr>
          <w:rStyle w:val="BodyTextChar"/>
          <w:b/>
          <w:bCs/>
          <w:color w:val="1F3864" w:themeColor="accent1" w:themeShade="80"/>
        </w:rPr>
        <w:t>ăsurile auxiliare</w:t>
      </w:r>
      <w:r w:rsidRPr="00D201E6">
        <w:rPr>
          <w:rStyle w:val="BodyTextChar"/>
          <w:color w:val="1F3864" w:themeColor="accent1" w:themeShade="80"/>
        </w:rPr>
        <w:t>, care vor fi asigurate în cadrul procesului de distribuire</w:t>
      </w:r>
      <w:r w:rsidR="009F5C0F" w:rsidRPr="00D201E6">
        <w:rPr>
          <w:rStyle w:val="BodyTextChar"/>
          <w:color w:val="1F3864" w:themeColor="accent1" w:themeShade="80"/>
        </w:rPr>
        <w:t xml:space="preserve"> de către ONG-ul beneficiar al contractului de finanțare și/sau de către organizațiile partenere</w:t>
      </w:r>
      <w:r w:rsidRPr="00D201E6">
        <w:rPr>
          <w:rStyle w:val="BodyTextChar"/>
          <w:color w:val="1F3864" w:themeColor="accent1" w:themeShade="80"/>
        </w:rPr>
        <w:t>. Acestea pot include: consiliere privind inserția socială, sănătate, igienă, educație, acte de identitate etc.</w:t>
      </w:r>
    </w:p>
    <w:p w14:paraId="0CD8D9F9" w14:textId="62A87727" w:rsidR="001206FD" w:rsidRPr="00D201E6" w:rsidRDefault="001206FD" w:rsidP="004352BC">
      <w:pPr>
        <w:rPr>
          <w:color w:val="1F3864" w:themeColor="accent1" w:themeShade="80"/>
        </w:rPr>
      </w:pPr>
    </w:p>
    <w:p w14:paraId="41ABE2B0" w14:textId="7AF7337A" w:rsidR="001206FD" w:rsidRPr="00D201E6" w:rsidRDefault="005D7CA1" w:rsidP="004352BC">
      <w:pPr>
        <w:pStyle w:val="BodyText"/>
        <w:pBdr>
          <w:top w:val="single" w:sz="4" w:space="0" w:color="auto"/>
          <w:left w:val="single" w:sz="4" w:space="0" w:color="auto"/>
          <w:bottom w:val="single" w:sz="4" w:space="0" w:color="auto"/>
          <w:right w:val="single" w:sz="4" w:space="0" w:color="auto"/>
        </w:pBdr>
        <w:spacing w:after="0" w:line="276" w:lineRule="auto"/>
        <w:jc w:val="both"/>
        <w:rPr>
          <w:color w:val="1F3864" w:themeColor="accent1" w:themeShade="80"/>
        </w:rPr>
      </w:pPr>
      <w:r w:rsidRPr="00D201E6">
        <w:rPr>
          <w:rStyle w:val="BodyTextChar"/>
          <w:color w:val="1F3864" w:themeColor="accent1" w:themeShade="80"/>
        </w:rPr>
        <w:t>Beneficiarul</w:t>
      </w:r>
      <w:r w:rsidR="00573E46" w:rsidRPr="00D201E6">
        <w:rPr>
          <w:rStyle w:val="BodyTextChar"/>
          <w:color w:val="1F3864" w:themeColor="accent1" w:themeShade="80"/>
        </w:rPr>
        <w:t>/Organizațiile partenere</w:t>
      </w:r>
      <w:r w:rsidRPr="00D201E6">
        <w:rPr>
          <w:rStyle w:val="BodyTextChar"/>
          <w:color w:val="1F3864" w:themeColor="accent1" w:themeShade="80"/>
        </w:rPr>
        <w:t xml:space="preserve"> se v</w:t>
      </w:r>
      <w:r w:rsidR="004352BC" w:rsidRPr="00D201E6">
        <w:rPr>
          <w:rStyle w:val="BodyTextChar"/>
          <w:color w:val="1F3864" w:themeColor="accent1" w:themeShade="80"/>
        </w:rPr>
        <w:t>a</w:t>
      </w:r>
      <w:r w:rsidRPr="00D201E6">
        <w:rPr>
          <w:rStyle w:val="BodyTextChar"/>
          <w:color w:val="1F3864" w:themeColor="accent1" w:themeShade="80"/>
        </w:rPr>
        <w:t xml:space="preserve"> asigura că</w:t>
      </w:r>
      <w:r w:rsidR="003F0C62" w:rsidRPr="00D201E6">
        <w:rPr>
          <w:rStyle w:val="BodyTextChar"/>
          <w:color w:val="1F3864" w:themeColor="accent1" w:themeShade="80"/>
        </w:rPr>
        <w:t xml:space="preserve"> distribuția și</w:t>
      </w:r>
      <w:r w:rsidR="00DB064C" w:rsidRPr="00D201E6">
        <w:rPr>
          <w:rStyle w:val="BodyTextChar"/>
          <w:color w:val="1F3864" w:themeColor="accent1" w:themeShade="80"/>
        </w:rPr>
        <w:t xml:space="preserve"> utilizarea</w:t>
      </w:r>
      <w:r w:rsidRPr="00D201E6">
        <w:rPr>
          <w:rStyle w:val="BodyTextChar"/>
          <w:color w:val="1F3864" w:themeColor="accent1" w:themeShade="80"/>
        </w:rPr>
        <w:t xml:space="preserve"> </w:t>
      </w:r>
      <w:r w:rsidR="003F0C62" w:rsidRPr="00D201E6">
        <w:rPr>
          <w:rStyle w:val="BodyTextChar"/>
          <w:color w:val="1F3864" w:themeColor="accent1" w:themeShade="80"/>
        </w:rPr>
        <w:t>produselor, respectiv a articolelor de îmbrăcăminte, încălțăminte și sacilor de dormit</w:t>
      </w:r>
      <w:r w:rsidR="00DB064C" w:rsidRPr="00D201E6">
        <w:rPr>
          <w:rStyle w:val="BodyTextChar"/>
          <w:color w:val="1F3864" w:themeColor="accent1" w:themeShade="80"/>
        </w:rPr>
        <w:t xml:space="preserve"> </w:t>
      </w:r>
      <w:r w:rsidRPr="00D201E6">
        <w:rPr>
          <w:rStyle w:val="BodyTextChar"/>
          <w:color w:val="1F3864" w:themeColor="accent1" w:themeShade="80"/>
        </w:rPr>
        <w:t xml:space="preserve">nu va pune </w:t>
      </w:r>
      <w:r w:rsidR="00F411FC" w:rsidRPr="00D201E6">
        <w:rPr>
          <w:rStyle w:val="BodyTextChar"/>
          <w:color w:val="1F3864" w:themeColor="accent1" w:themeShade="80"/>
        </w:rPr>
        <w:t xml:space="preserve">destinatarii </w:t>
      </w:r>
      <w:r w:rsidRPr="00D201E6">
        <w:rPr>
          <w:rStyle w:val="BodyTextChar"/>
          <w:color w:val="1F3864" w:themeColor="accent1" w:themeShade="80"/>
        </w:rPr>
        <w:t>finali într-o situație de stigmatizare.</w:t>
      </w:r>
    </w:p>
    <w:p w14:paraId="3A0B5FFE" w14:textId="77777777" w:rsidR="004352BC" w:rsidRPr="00D201E6" w:rsidRDefault="004352BC" w:rsidP="004352BC">
      <w:pPr>
        <w:pStyle w:val="BodyText"/>
        <w:tabs>
          <w:tab w:val="left" w:pos="3782"/>
        </w:tabs>
        <w:spacing w:after="0" w:line="276" w:lineRule="auto"/>
        <w:jc w:val="both"/>
        <w:rPr>
          <w:rStyle w:val="BodyTextChar"/>
          <w:color w:val="1F3864" w:themeColor="accent1" w:themeShade="80"/>
        </w:rPr>
      </w:pPr>
    </w:p>
    <w:p w14:paraId="537674FF" w14:textId="5A423C2D" w:rsidR="00DB064C" w:rsidRPr="00D201E6" w:rsidRDefault="005D7CA1" w:rsidP="004352BC">
      <w:pPr>
        <w:pStyle w:val="BodyText"/>
        <w:tabs>
          <w:tab w:val="left" w:pos="3782"/>
        </w:tabs>
        <w:spacing w:after="0" w:line="276" w:lineRule="auto"/>
        <w:jc w:val="both"/>
        <w:rPr>
          <w:rStyle w:val="BodyTextChar"/>
          <w:color w:val="1F3864" w:themeColor="accent1" w:themeShade="80"/>
        </w:rPr>
      </w:pPr>
      <w:r w:rsidRPr="00D201E6">
        <w:rPr>
          <w:rStyle w:val="BodyTextChar"/>
          <w:color w:val="1F3864" w:themeColor="accent1" w:themeShade="80"/>
        </w:rPr>
        <w:t xml:space="preserve">În propunerea de proiect, </w:t>
      </w:r>
      <w:r w:rsidR="00DB064C" w:rsidRPr="00D201E6">
        <w:rPr>
          <w:rStyle w:val="BodyTextChar"/>
          <w:color w:val="1F3864" w:themeColor="accent1" w:themeShade="80"/>
        </w:rPr>
        <w:t xml:space="preserve">beneficiarul </w:t>
      </w:r>
      <w:r w:rsidRPr="00D201E6">
        <w:rPr>
          <w:rStyle w:val="BodyTextChar"/>
          <w:color w:val="1F3864" w:themeColor="accent1" w:themeShade="80"/>
        </w:rPr>
        <w:t xml:space="preserve">va trebui să descrie modul în care se va asigura informarea persoanelor din grupurile vulnerabile </w:t>
      </w:r>
      <w:r w:rsidR="006407E8" w:rsidRPr="00D201E6">
        <w:rPr>
          <w:rStyle w:val="BodyTextChar"/>
          <w:color w:val="1F3864" w:themeColor="accent1" w:themeShade="80"/>
        </w:rPr>
        <w:t xml:space="preserve">vizate </w:t>
      </w:r>
      <w:r w:rsidRPr="00D201E6">
        <w:rPr>
          <w:rStyle w:val="BodyTextChar"/>
          <w:color w:val="1F3864" w:themeColor="accent1" w:themeShade="80"/>
        </w:rPr>
        <w:t>de acest proiect.</w:t>
      </w:r>
      <w:r w:rsidRPr="00D201E6">
        <w:rPr>
          <w:rStyle w:val="BodyTextChar"/>
          <w:color w:val="1F3864" w:themeColor="accent1" w:themeShade="80"/>
        </w:rPr>
        <w:tab/>
      </w:r>
    </w:p>
    <w:p w14:paraId="420BBC87" w14:textId="41007608" w:rsidR="001206FD" w:rsidRPr="00D201E6" w:rsidRDefault="001206FD" w:rsidP="00C8125B">
      <w:pPr>
        <w:pStyle w:val="BodyText"/>
        <w:tabs>
          <w:tab w:val="left" w:pos="3782"/>
        </w:tabs>
        <w:spacing w:after="240"/>
        <w:jc w:val="both"/>
        <w:rPr>
          <w:rStyle w:val="BodyTextChar"/>
          <w:b/>
          <w:bCs/>
          <w:color w:val="1F3864" w:themeColor="accent1" w:themeShade="80"/>
        </w:rPr>
      </w:pPr>
    </w:p>
    <w:p w14:paraId="5365ACFC" w14:textId="7597FC80" w:rsidR="001206FD" w:rsidRPr="00D201E6" w:rsidRDefault="00D74AEF" w:rsidP="004827A5">
      <w:pPr>
        <w:pStyle w:val="Heading1"/>
        <w:rPr>
          <w:rStyle w:val="Heading10"/>
          <w:rFonts w:asciiTheme="majorHAnsi" w:eastAsiaTheme="majorEastAsia" w:hAnsiTheme="majorHAnsi" w:cstheme="majorBidi"/>
          <w:b w:val="0"/>
          <w:bCs w:val="0"/>
          <w:color w:val="1F3864" w:themeColor="accent1" w:themeShade="80"/>
          <w:sz w:val="32"/>
          <w:szCs w:val="32"/>
        </w:rPr>
      </w:pPr>
      <w:bookmarkStart w:id="27" w:name="_Toc115881837"/>
      <w:bookmarkStart w:id="28" w:name="_Toc136359143"/>
      <w:r w:rsidRPr="00D201E6">
        <w:rPr>
          <w:rStyle w:val="Heading10"/>
          <w:rFonts w:asciiTheme="majorHAnsi" w:eastAsiaTheme="majorEastAsia" w:hAnsiTheme="majorHAnsi" w:cstheme="majorBidi"/>
          <w:b w:val="0"/>
          <w:bCs w:val="0"/>
          <w:color w:val="1F3864" w:themeColor="accent1" w:themeShade="80"/>
          <w:sz w:val="32"/>
          <w:szCs w:val="32"/>
        </w:rPr>
        <w:t xml:space="preserve">1.7 </w:t>
      </w:r>
      <w:r w:rsidR="005D7CA1" w:rsidRPr="00D201E6">
        <w:rPr>
          <w:rStyle w:val="Heading10"/>
          <w:rFonts w:asciiTheme="majorHAnsi" w:eastAsiaTheme="majorEastAsia" w:hAnsiTheme="majorHAnsi" w:cstheme="majorBidi"/>
          <w:b w:val="0"/>
          <w:bCs w:val="0"/>
          <w:color w:val="1F3864" w:themeColor="accent1" w:themeShade="80"/>
          <w:sz w:val="32"/>
          <w:szCs w:val="32"/>
        </w:rPr>
        <w:t>Teme orizontale</w:t>
      </w:r>
      <w:bookmarkEnd w:id="27"/>
      <w:bookmarkEnd w:id="28"/>
    </w:p>
    <w:p w14:paraId="7C481E7A" w14:textId="77777777" w:rsidR="004827A5" w:rsidRPr="00D201E6" w:rsidRDefault="004827A5" w:rsidP="004827A5">
      <w:pPr>
        <w:rPr>
          <w:color w:val="1F3864" w:themeColor="accent1" w:themeShade="80"/>
        </w:rPr>
      </w:pPr>
    </w:p>
    <w:p w14:paraId="7EAA1483" w14:textId="77777777"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În cadrul propunerii de proiect, solicitantul va evidenția, în secțiunea relevantă din cadrul aplicației electronice, contribuția proiectului la temele orizontale.</w:t>
      </w:r>
    </w:p>
    <w:p w14:paraId="5DE1E50B" w14:textId="77777777" w:rsidR="001206FD" w:rsidRPr="00D201E6" w:rsidRDefault="005D7CA1" w:rsidP="0036194F">
      <w:pPr>
        <w:pStyle w:val="BodyText"/>
        <w:spacing w:after="600"/>
        <w:jc w:val="both"/>
        <w:rPr>
          <w:color w:val="1F3864" w:themeColor="accent1" w:themeShade="80"/>
        </w:rPr>
      </w:pPr>
      <w:r w:rsidRPr="00D201E6">
        <w:rPr>
          <w:rStyle w:val="BodyTextChar"/>
          <w:b/>
          <w:bCs/>
          <w:color w:val="1F3864" w:themeColor="accent1" w:themeShade="80"/>
        </w:rPr>
        <w:t xml:space="preserve">Egalitatea de șanse, non-discriminarea, egalitatea de gen. </w:t>
      </w:r>
      <w:r w:rsidRPr="00D201E6">
        <w:rPr>
          <w:rStyle w:val="BodyTextChar"/>
          <w:color w:val="1F3864" w:themeColor="accent1" w:themeShade="80"/>
        </w:rPr>
        <w:t>Tema vizează promovarea egalității de șanse, combaterea discriminării pe criterii de origine rasială sau etnică, religie sau credință, handicap, vârstă, gen sau orientare sexuală și a dificultăților de acces de orice tip și asigurarea accesului egal la servicii publice de calitate.</w:t>
      </w:r>
    </w:p>
    <w:p w14:paraId="3E1CAFC9" w14:textId="616D5F4D" w:rsidR="001206FD" w:rsidRPr="00D201E6" w:rsidRDefault="00D74AEF" w:rsidP="004827A5">
      <w:pPr>
        <w:pStyle w:val="Heading1"/>
        <w:rPr>
          <w:rStyle w:val="Heading10"/>
          <w:rFonts w:asciiTheme="majorHAnsi" w:eastAsiaTheme="majorEastAsia" w:hAnsiTheme="majorHAnsi" w:cstheme="majorBidi"/>
          <w:b w:val="0"/>
          <w:bCs w:val="0"/>
          <w:color w:val="1F3864" w:themeColor="accent1" w:themeShade="80"/>
          <w:sz w:val="32"/>
          <w:szCs w:val="32"/>
        </w:rPr>
      </w:pPr>
      <w:bookmarkStart w:id="29" w:name="_Toc115881838"/>
      <w:bookmarkStart w:id="30" w:name="_Toc136359144"/>
      <w:r w:rsidRPr="00D201E6">
        <w:rPr>
          <w:rStyle w:val="Heading10"/>
          <w:rFonts w:asciiTheme="majorHAnsi" w:eastAsiaTheme="majorEastAsia" w:hAnsiTheme="majorHAnsi" w:cstheme="majorBidi"/>
          <w:b w:val="0"/>
          <w:bCs w:val="0"/>
          <w:color w:val="1F3864" w:themeColor="accent1" w:themeShade="80"/>
          <w:sz w:val="32"/>
          <w:szCs w:val="32"/>
        </w:rPr>
        <w:t xml:space="preserve">1.8 </w:t>
      </w:r>
      <w:r w:rsidR="005D7CA1" w:rsidRPr="00D201E6">
        <w:rPr>
          <w:rStyle w:val="Heading10"/>
          <w:rFonts w:asciiTheme="majorHAnsi" w:eastAsiaTheme="majorEastAsia" w:hAnsiTheme="majorHAnsi" w:cstheme="majorBidi"/>
          <w:b w:val="0"/>
          <w:bCs w:val="0"/>
          <w:color w:val="1F3864" w:themeColor="accent1" w:themeShade="80"/>
          <w:sz w:val="32"/>
          <w:szCs w:val="32"/>
        </w:rPr>
        <w:t>Informare și publicitate proiect</w:t>
      </w:r>
      <w:bookmarkEnd w:id="29"/>
      <w:bookmarkEnd w:id="30"/>
    </w:p>
    <w:p w14:paraId="4F32D995" w14:textId="77777777" w:rsidR="004827A5" w:rsidRPr="00D201E6" w:rsidRDefault="004827A5" w:rsidP="004827A5">
      <w:pPr>
        <w:rPr>
          <w:color w:val="1F3864" w:themeColor="accent1" w:themeShade="80"/>
        </w:rPr>
      </w:pPr>
    </w:p>
    <w:p w14:paraId="6D909539" w14:textId="28B91E07" w:rsidR="001206FD" w:rsidRPr="00D201E6" w:rsidRDefault="005D7CA1" w:rsidP="00C8125B">
      <w:pPr>
        <w:pStyle w:val="BodyText"/>
        <w:spacing w:after="100"/>
        <w:jc w:val="both"/>
        <w:rPr>
          <w:rStyle w:val="BodyTextChar"/>
          <w:color w:val="1F3864" w:themeColor="accent1" w:themeShade="80"/>
        </w:rPr>
      </w:pPr>
      <w:bookmarkStart w:id="31" w:name="bookmark31"/>
      <w:r w:rsidRPr="00D201E6">
        <w:rPr>
          <w:rStyle w:val="BodyTextChar"/>
          <w:color w:val="1F3864" w:themeColor="accent1" w:themeShade="80"/>
        </w:rPr>
        <w:t xml:space="preserve">În conformitate cu Regulamentul (UE) nr. 223/2014 privind Fondul de ajutor european destinat celor mai defavorizate persoane, art.19 (3), cu modificările și completările ulterioare, </w:t>
      </w:r>
      <w:r w:rsidR="00677CE3" w:rsidRPr="00D201E6">
        <w:rPr>
          <w:rStyle w:val="BodyTextChar"/>
          <w:color w:val="1F3864" w:themeColor="accent1" w:themeShade="80"/>
        </w:rPr>
        <w:t xml:space="preserve">beneficiarul </w:t>
      </w:r>
      <w:r w:rsidRPr="00D201E6">
        <w:rPr>
          <w:rStyle w:val="BodyTextChar"/>
          <w:color w:val="1F3864" w:themeColor="accent1" w:themeShade="80"/>
        </w:rPr>
        <w:t>v</w:t>
      </w:r>
      <w:r w:rsidR="00B21FA5" w:rsidRPr="00D201E6">
        <w:rPr>
          <w:rStyle w:val="BodyTextChar"/>
          <w:color w:val="1F3864" w:themeColor="accent1" w:themeShade="80"/>
        </w:rPr>
        <w:t>a</w:t>
      </w:r>
      <w:r w:rsidRPr="00D201E6">
        <w:rPr>
          <w:rStyle w:val="BodyTextChar"/>
          <w:color w:val="1F3864" w:themeColor="accent1" w:themeShade="80"/>
        </w:rPr>
        <w:t xml:space="preserve"> informa publicul larg cu privire la sprijinul obținut din fond prin expunerea unui afiș (dimensiune minimă A3) cu informații despre sprijinul financiar din partea Uniunii și a Guvernului României. </w:t>
      </w:r>
      <w:r w:rsidRPr="00D201E6">
        <w:rPr>
          <w:rStyle w:val="BodyTextChar"/>
          <w:color w:val="1F3864" w:themeColor="accent1" w:themeShade="80"/>
        </w:rPr>
        <w:lastRenderedPageBreak/>
        <w:t>Această cerință se va îndeplini fără a stigmatiza destinatarii finali</w:t>
      </w:r>
      <w:bookmarkEnd w:id="31"/>
    </w:p>
    <w:p w14:paraId="5EB9986D" w14:textId="3746C9B6" w:rsidR="001206FD" w:rsidRPr="00D201E6" w:rsidRDefault="005D7CA1" w:rsidP="0036194F">
      <w:pPr>
        <w:pStyle w:val="BodyText"/>
        <w:spacing w:after="480"/>
        <w:jc w:val="both"/>
        <w:rPr>
          <w:rStyle w:val="BodyTextChar"/>
          <w:color w:val="1F3864" w:themeColor="accent1" w:themeShade="80"/>
        </w:rPr>
      </w:pPr>
      <w:r w:rsidRPr="00D201E6">
        <w:rPr>
          <w:rStyle w:val="BodyTextChar"/>
          <w:color w:val="1F3864" w:themeColor="accent1" w:themeShade="80"/>
        </w:rPr>
        <w:t>De asemenea, beneficiarul care a</w:t>
      </w:r>
      <w:r w:rsidR="00B21FA5" w:rsidRPr="00D201E6">
        <w:rPr>
          <w:rStyle w:val="BodyTextChar"/>
          <w:color w:val="1F3864" w:themeColor="accent1" w:themeShade="80"/>
        </w:rPr>
        <w:t>re</w:t>
      </w:r>
      <w:r w:rsidRPr="00D201E6">
        <w:rPr>
          <w:rStyle w:val="BodyTextChar"/>
          <w:color w:val="1F3864" w:themeColor="accent1" w:themeShade="80"/>
        </w:rPr>
        <w:t xml:space="preserve"> site de internet v</w:t>
      </w:r>
      <w:r w:rsidR="00B21FA5" w:rsidRPr="00D201E6">
        <w:rPr>
          <w:rStyle w:val="BodyTextChar"/>
          <w:color w:val="1F3864" w:themeColor="accent1" w:themeShade="80"/>
        </w:rPr>
        <w:t>a</w:t>
      </w:r>
      <w:r w:rsidRPr="00D201E6">
        <w:rPr>
          <w:rStyle w:val="BodyTextChar"/>
          <w:color w:val="1F3864" w:themeColor="accent1" w:themeShade="80"/>
        </w:rPr>
        <w:t xml:space="preserve"> realiza o scurtă descriere a proiectului derulat, inclusiv scopurile și rezultatele acestuia, subliniind sprijinul financiar din partea UE și a Guvernului României.</w:t>
      </w:r>
    </w:p>
    <w:p w14:paraId="11197D05" w14:textId="6B59ED5D" w:rsidR="001206FD" w:rsidRPr="00D201E6" w:rsidRDefault="00D45209" w:rsidP="004827A5">
      <w:pPr>
        <w:pStyle w:val="Heading1"/>
        <w:rPr>
          <w:color w:val="1F3864" w:themeColor="accent1" w:themeShade="80"/>
        </w:rPr>
      </w:pPr>
      <w:bookmarkStart w:id="32" w:name="_Toc136359145"/>
      <w:r w:rsidRPr="00D201E6">
        <w:rPr>
          <w:rStyle w:val="BodyTextChar"/>
          <w:rFonts w:asciiTheme="majorHAnsi" w:eastAsiaTheme="majorEastAsia" w:hAnsiTheme="majorHAnsi" w:cstheme="majorBidi"/>
          <w:color w:val="1F3864" w:themeColor="accent1" w:themeShade="80"/>
          <w:sz w:val="32"/>
          <w:szCs w:val="32"/>
        </w:rPr>
        <w:t xml:space="preserve">1.9 </w:t>
      </w:r>
      <w:r w:rsidR="005D7CA1" w:rsidRPr="00D201E6">
        <w:rPr>
          <w:rStyle w:val="BodyTextChar"/>
          <w:rFonts w:asciiTheme="majorHAnsi" w:eastAsiaTheme="majorEastAsia" w:hAnsiTheme="majorHAnsi" w:cstheme="majorBidi"/>
          <w:color w:val="1F3864" w:themeColor="accent1" w:themeShade="80"/>
          <w:sz w:val="32"/>
          <w:szCs w:val="32"/>
        </w:rPr>
        <w:t>Tipuri de solicitanți/ parteneri eligibili</w:t>
      </w:r>
      <w:bookmarkEnd w:id="32"/>
    </w:p>
    <w:p w14:paraId="19DDE01E" w14:textId="4769449B" w:rsidR="001206FD" w:rsidRPr="00D201E6" w:rsidRDefault="003B1AF5" w:rsidP="00540DF5">
      <w:pPr>
        <w:pStyle w:val="BodyText"/>
        <w:numPr>
          <w:ilvl w:val="0"/>
          <w:numId w:val="33"/>
        </w:numPr>
        <w:spacing w:after="100"/>
        <w:jc w:val="both"/>
        <w:rPr>
          <w:color w:val="1F3864" w:themeColor="accent1" w:themeShade="80"/>
        </w:rPr>
      </w:pPr>
      <w:r w:rsidRPr="00D201E6">
        <w:rPr>
          <w:rStyle w:val="BodyTextChar"/>
          <w:b/>
          <w:bCs/>
          <w:color w:val="1F3864" w:themeColor="accent1" w:themeShade="80"/>
        </w:rPr>
        <w:t>ONG-uri acreditate ca furnizori de servicii sociale singure sau în parteneriat cu instituții publice centrale și/sau locale, județene și/sau regionale, în calitate de organizații partenere în baza unor acorduri de colaborare</w:t>
      </w:r>
      <w:r w:rsidR="001F56F5" w:rsidRPr="00D201E6">
        <w:rPr>
          <w:rStyle w:val="BodyTextChar"/>
          <w:b/>
          <w:bCs/>
          <w:color w:val="1F3864" w:themeColor="accent1" w:themeShade="80"/>
        </w:rPr>
        <w:t xml:space="preserve"> – model in Anexa 4</w:t>
      </w:r>
      <w:r w:rsidR="00E036EE" w:rsidRPr="00D201E6">
        <w:rPr>
          <w:rStyle w:val="BodyTextChar"/>
          <w:b/>
          <w:bCs/>
          <w:color w:val="1F3864" w:themeColor="accent1" w:themeShade="80"/>
        </w:rPr>
        <w:t>.</w:t>
      </w:r>
    </w:p>
    <w:p w14:paraId="35709FC4" w14:textId="77777777" w:rsidR="00851B97" w:rsidRPr="00D201E6" w:rsidRDefault="00851B97" w:rsidP="00C8125B">
      <w:pPr>
        <w:pStyle w:val="BodyText"/>
        <w:tabs>
          <w:tab w:val="left" w:pos="1610"/>
        </w:tabs>
        <w:spacing w:after="400"/>
        <w:ind w:left="1340"/>
        <w:rPr>
          <w:color w:val="1F3864" w:themeColor="accent1" w:themeShade="80"/>
        </w:rPr>
      </w:pPr>
    </w:p>
    <w:p w14:paraId="3193C373" w14:textId="5AD321AC" w:rsidR="001206FD" w:rsidRPr="00D201E6" w:rsidRDefault="00D45209" w:rsidP="004827A5">
      <w:pPr>
        <w:pStyle w:val="Heading1"/>
        <w:rPr>
          <w:color w:val="1F3864" w:themeColor="accent1" w:themeShade="80"/>
        </w:rPr>
      </w:pPr>
      <w:bookmarkStart w:id="33" w:name="_Toc115881839"/>
      <w:bookmarkStart w:id="34" w:name="_Toc136359146"/>
      <w:r w:rsidRPr="00D201E6">
        <w:rPr>
          <w:rStyle w:val="Heading10"/>
          <w:rFonts w:asciiTheme="majorHAnsi" w:eastAsiaTheme="majorEastAsia" w:hAnsiTheme="majorHAnsi" w:cstheme="majorBidi"/>
          <w:b w:val="0"/>
          <w:bCs w:val="0"/>
          <w:color w:val="1F3864" w:themeColor="accent1" w:themeShade="80"/>
          <w:sz w:val="32"/>
          <w:szCs w:val="32"/>
        </w:rPr>
        <w:t xml:space="preserve">1.10 </w:t>
      </w:r>
      <w:r w:rsidR="005D7CA1" w:rsidRPr="00D201E6">
        <w:rPr>
          <w:rStyle w:val="Heading10"/>
          <w:rFonts w:asciiTheme="majorHAnsi" w:eastAsiaTheme="majorEastAsia" w:hAnsiTheme="majorHAnsi" w:cstheme="majorBidi"/>
          <w:b w:val="0"/>
          <w:bCs w:val="0"/>
          <w:color w:val="1F3864" w:themeColor="accent1" w:themeShade="80"/>
          <w:sz w:val="32"/>
          <w:szCs w:val="32"/>
        </w:rPr>
        <w:t>Durata proiectului</w:t>
      </w:r>
      <w:bookmarkEnd w:id="33"/>
      <w:bookmarkEnd w:id="34"/>
    </w:p>
    <w:p w14:paraId="6A065F47" w14:textId="52373C0E" w:rsidR="001206FD" w:rsidRPr="00D201E6" w:rsidRDefault="005D7CA1" w:rsidP="00C8125B">
      <w:pPr>
        <w:pStyle w:val="BodyText"/>
        <w:spacing w:after="320"/>
        <w:jc w:val="both"/>
        <w:rPr>
          <w:color w:val="1F3864" w:themeColor="accent1" w:themeShade="80"/>
        </w:rPr>
      </w:pPr>
      <w:r w:rsidRPr="00D201E6">
        <w:rPr>
          <w:rStyle w:val="BodyTextChar"/>
          <w:color w:val="1F3864" w:themeColor="accent1" w:themeShade="80"/>
        </w:rPr>
        <w:t xml:space="preserve">Perioada de implementare a proiectului </w:t>
      </w:r>
      <w:r w:rsidR="00851B97" w:rsidRPr="00D201E6">
        <w:rPr>
          <w:rStyle w:val="BodyTextChar"/>
          <w:color w:val="1F3864" w:themeColor="accent1" w:themeShade="80"/>
        </w:rPr>
        <w:t xml:space="preserve">nu poate depăși perioada de implementare a </w:t>
      </w:r>
      <w:r w:rsidR="00597C2A" w:rsidRPr="00D201E6">
        <w:rPr>
          <w:rStyle w:val="BodyTextChar"/>
          <w:color w:val="1F3864" w:themeColor="accent1" w:themeShade="80"/>
        </w:rPr>
        <w:t>POAD</w:t>
      </w:r>
      <w:r w:rsidR="00851B97" w:rsidRPr="00D201E6">
        <w:rPr>
          <w:rStyle w:val="BodyTextChar"/>
          <w:color w:val="1F3864" w:themeColor="accent1" w:themeShade="80"/>
        </w:rPr>
        <w:t>, respectiv 31 decembrie 202</w:t>
      </w:r>
      <w:r w:rsidR="00847844" w:rsidRPr="00D201E6">
        <w:rPr>
          <w:rStyle w:val="BodyTextChar"/>
          <w:color w:val="1F3864" w:themeColor="accent1" w:themeShade="80"/>
        </w:rPr>
        <w:t>3</w:t>
      </w:r>
      <w:r w:rsidRPr="00D201E6">
        <w:rPr>
          <w:rStyle w:val="BodyTextChar"/>
          <w:color w:val="1F3864" w:themeColor="accent1" w:themeShade="80"/>
        </w:rPr>
        <w:t>.</w:t>
      </w:r>
    </w:p>
    <w:p w14:paraId="1182298C" w14:textId="087E4DFC" w:rsidR="001206FD" w:rsidRPr="00D201E6" w:rsidRDefault="001206FD" w:rsidP="00C8125B">
      <w:pPr>
        <w:rPr>
          <w:color w:val="1F3864" w:themeColor="accent1" w:themeShade="80"/>
        </w:rPr>
      </w:pPr>
    </w:p>
    <w:p w14:paraId="646A7E5F" w14:textId="04FBAB3A" w:rsidR="001206FD" w:rsidRPr="00D201E6" w:rsidRDefault="00D45209" w:rsidP="004827A5">
      <w:pPr>
        <w:pStyle w:val="Heading1"/>
        <w:rPr>
          <w:color w:val="1F3864" w:themeColor="accent1" w:themeShade="80"/>
        </w:rPr>
      </w:pPr>
      <w:bookmarkStart w:id="35" w:name="_Toc115881840"/>
      <w:bookmarkStart w:id="36" w:name="_Toc136359147"/>
      <w:r w:rsidRPr="00D201E6">
        <w:rPr>
          <w:rStyle w:val="Heading10"/>
          <w:rFonts w:asciiTheme="majorHAnsi" w:eastAsiaTheme="majorEastAsia" w:hAnsiTheme="majorHAnsi" w:cstheme="majorBidi"/>
          <w:b w:val="0"/>
          <w:bCs w:val="0"/>
          <w:color w:val="1F3864" w:themeColor="accent1" w:themeShade="80"/>
          <w:sz w:val="32"/>
          <w:szCs w:val="32"/>
        </w:rPr>
        <w:t xml:space="preserve">1.11 </w:t>
      </w:r>
      <w:r w:rsidR="005D7CA1" w:rsidRPr="00D201E6">
        <w:rPr>
          <w:rStyle w:val="Heading10"/>
          <w:rFonts w:asciiTheme="majorHAnsi" w:eastAsiaTheme="majorEastAsia" w:hAnsiTheme="majorHAnsi" w:cstheme="majorBidi"/>
          <w:b w:val="0"/>
          <w:bCs w:val="0"/>
          <w:color w:val="1F3864" w:themeColor="accent1" w:themeShade="80"/>
          <w:sz w:val="32"/>
          <w:szCs w:val="32"/>
        </w:rPr>
        <w:t>Grup țintă</w:t>
      </w:r>
      <w:bookmarkEnd w:id="35"/>
      <w:bookmarkEnd w:id="36"/>
    </w:p>
    <w:p w14:paraId="647EDD79" w14:textId="1F23467C" w:rsidR="001206FD" w:rsidRPr="00D201E6" w:rsidRDefault="005D7CA1" w:rsidP="004352BC">
      <w:pPr>
        <w:pStyle w:val="BodyText"/>
        <w:spacing w:after="0" w:line="276" w:lineRule="auto"/>
        <w:jc w:val="both"/>
        <w:rPr>
          <w:rStyle w:val="BodyTextChar"/>
          <w:color w:val="1F3864" w:themeColor="accent1" w:themeShade="80"/>
        </w:rPr>
      </w:pPr>
      <w:r w:rsidRPr="00D201E6">
        <w:rPr>
          <w:rStyle w:val="BodyTextChar"/>
          <w:color w:val="1F3864" w:themeColor="accent1" w:themeShade="80"/>
        </w:rPr>
        <w:t xml:space="preserve">În cadrul prezentului apel de proiecte, grupul țintă </w:t>
      </w:r>
      <w:r w:rsidR="00445641" w:rsidRPr="00D201E6">
        <w:rPr>
          <w:rStyle w:val="BodyTextChar"/>
          <w:color w:val="1F3864" w:themeColor="accent1" w:themeShade="80"/>
        </w:rPr>
        <w:t>este constituit din următoarele</w:t>
      </w:r>
      <w:r w:rsidRPr="00D201E6">
        <w:rPr>
          <w:rStyle w:val="BodyTextChar"/>
          <w:color w:val="1F3864" w:themeColor="accent1" w:themeShade="80"/>
        </w:rPr>
        <w:t xml:space="preserve"> categorii de persoane</w:t>
      </w:r>
      <w:r w:rsidR="00D00FFB" w:rsidRPr="00D201E6">
        <w:rPr>
          <w:rStyle w:val="BodyTextChar"/>
          <w:color w:val="1F3864" w:themeColor="accent1" w:themeShade="80"/>
        </w:rPr>
        <w:t>:</w:t>
      </w:r>
    </w:p>
    <w:p w14:paraId="46593EBA" w14:textId="496A60FB" w:rsidR="004352BC" w:rsidRPr="00D201E6" w:rsidRDefault="004352BC" w:rsidP="004352BC">
      <w:pPr>
        <w:pStyle w:val="BodyText"/>
        <w:numPr>
          <w:ilvl w:val="0"/>
          <w:numId w:val="29"/>
        </w:numPr>
        <w:spacing w:after="0" w:line="276" w:lineRule="auto"/>
        <w:jc w:val="both"/>
        <w:rPr>
          <w:color w:val="1F3864" w:themeColor="accent1" w:themeShade="80"/>
        </w:rPr>
      </w:pPr>
      <w:r w:rsidRPr="00D201E6">
        <w:rPr>
          <w:color w:val="1F3864" w:themeColor="accent1" w:themeShade="80"/>
        </w:rPr>
        <w:t>Persoane/ familii fără adăpost (inclusiv persoanele/ familiile care au fost evacuate și familiile cu copii care nu au domiciliu stabil, mai ales cele monoparentale);</w:t>
      </w:r>
    </w:p>
    <w:p w14:paraId="4A9FCE41" w14:textId="37B46A16" w:rsidR="004352BC" w:rsidRPr="00D201E6" w:rsidRDefault="004352BC" w:rsidP="00540DF5">
      <w:pPr>
        <w:pStyle w:val="BodyText"/>
        <w:numPr>
          <w:ilvl w:val="0"/>
          <w:numId w:val="29"/>
        </w:numPr>
        <w:spacing w:after="0" w:line="276" w:lineRule="auto"/>
        <w:jc w:val="both"/>
        <w:rPr>
          <w:color w:val="1F3864" w:themeColor="accent1" w:themeShade="80"/>
        </w:rPr>
      </w:pPr>
      <w:r w:rsidRPr="00D201E6">
        <w:rPr>
          <w:color w:val="1F3864" w:themeColor="accent1" w:themeShade="80"/>
        </w:rPr>
        <w:t xml:space="preserve">Persoane aflate temporar în situații critice de viață, respectiv victime ale calamităților, persoane dependente (adicții față de droguri sau de alcool care creează situația de vulnerabilitate, persoanele vârstnice aflate în situația de dependență de asistență), și în alte situații asemănătoare stabilite prin evaluări sociale </w:t>
      </w:r>
      <w:proofErr w:type="spellStart"/>
      <w:r w:rsidRPr="00D201E6">
        <w:rPr>
          <w:color w:val="1F3864" w:themeColor="accent1" w:themeShade="80"/>
        </w:rPr>
        <w:t>şi</w:t>
      </w:r>
      <w:proofErr w:type="spellEnd"/>
      <w:r w:rsidRPr="00D201E6">
        <w:rPr>
          <w:color w:val="1F3864" w:themeColor="accent1" w:themeShade="80"/>
        </w:rPr>
        <w:t xml:space="preserve"> care se află în situații deosebite de vulnerabilitate. Situația temporară de vulnerabilitate va fi justificată de autoritățile publice cu atribuții în domeniul respectiv/ ONG acreditată care gestionează implementarea /furnizori acreditați de servicii sociale.</w:t>
      </w:r>
      <w:r w:rsidR="00BA7BCF" w:rsidRPr="00D201E6">
        <w:rPr>
          <w:color w:val="1F3864" w:themeColor="accent1" w:themeShade="80"/>
        </w:rPr>
        <w:t xml:space="preserve"> </w:t>
      </w:r>
    </w:p>
    <w:p w14:paraId="7203586D" w14:textId="77777777" w:rsidR="001206FD" w:rsidRPr="00D201E6" w:rsidRDefault="005D7CA1" w:rsidP="005A5376">
      <w:pPr>
        <w:pStyle w:val="BodyText"/>
        <w:spacing w:after="100" w:line="276" w:lineRule="auto"/>
        <w:jc w:val="both"/>
        <w:rPr>
          <w:color w:val="1F3864" w:themeColor="accent1" w:themeShade="80"/>
        </w:rPr>
      </w:pPr>
      <w:bookmarkStart w:id="37" w:name="bookmark37"/>
      <w:r w:rsidRPr="00D201E6">
        <w:rPr>
          <w:rStyle w:val="BodyTextChar"/>
          <w:color w:val="1F3864" w:themeColor="accent1" w:themeShade="80"/>
        </w:rPr>
        <w:t>Solicitantul de finanțare nerambursabilă are obligația de a respecta prevederile Regulamentului nr. 679 din 27 aprilie 2016 privind protecția persoanelor fizice în ceea ce privește prelucrarea datelor cu caracter personal și privind libera circulație a acestor date (Regulamentul general privind protecția datelor),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bookmarkEnd w:id="37"/>
    </w:p>
    <w:p w14:paraId="056435E7" w14:textId="006336AB" w:rsidR="001206FD" w:rsidRPr="00D201E6" w:rsidRDefault="005D7CA1" w:rsidP="005A5376">
      <w:pPr>
        <w:pStyle w:val="BodyText"/>
        <w:spacing w:after="100" w:line="276" w:lineRule="auto"/>
        <w:jc w:val="both"/>
        <w:rPr>
          <w:color w:val="1F3864" w:themeColor="accent1" w:themeShade="80"/>
        </w:rPr>
      </w:pPr>
      <w:r w:rsidRPr="00D201E6">
        <w:rPr>
          <w:rStyle w:val="BodyTextChar"/>
          <w:color w:val="1F3864" w:themeColor="accent1" w:themeShade="80"/>
        </w:rPr>
        <w:t>Astfel, participanții la activitățile proiectului vor fi informați despre obligativitatea de a furniza datele lor personale</w:t>
      </w:r>
      <w:r w:rsidR="00BA7BCF" w:rsidRPr="00D201E6">
        <w:rPr>
          <w:rStyle w:val="BodyTextChar"/>
          <w:color w:val="1F3864" w:themeColor="accent1" w:themeShade="80"/>
        </w:rPr>
        <w:t xml:space="preserve"> (dacă acestea sunt cunoscute/disponibile)</w:t>
      </w:r>
      <w:r w:rsidRPr="00D201E6">
        <w:rPr>
          <w:rStyle w:val="BodyTextChar"/>
          <w:color w:val="1F3864" w:themeColor="accent1" w:themeShade="80"/>
        </w:rPr>
        <w:t xml:space="preserve"> si despre faptul că datele lor personale </w:t>
      </w:r>
      <w:r w:rsidR="00BA7BCF" w:rsidRPr="00D201E6">
        <w:rPr>
          <w:rStyle w:val="BodyTextChar"/>
          <w:color w:val="1F3864" w:themeColor="accent1" w:themeShade="80"/>
        </w:rPr>
        <w:t xml:space="preserve">(dacă acestea sunt cunoscute/disponibile) </w:t>
      </w:r>
      <w:r w:rsidRPr="00D201E6">
        <w:rPr>
          <w:rStyle w:val="BodyTextChar"/>
          <w:color w:val="1F3864" w:themeColor="accent1" w:themeShade="80"/>
        </w:rPr>
        <w:t>vor fi prelucrate în aplicațiile electronice SMIS/</w:t>
      </w:r>
      <w:proofErr w:type="spellStart"/>
      <w:r w:rsidRPr="00D201E6">
        <w:rPr>
          <w:rStyle w:val="BodyTextChar"/>
          <w:color w:val="1F3864" w:themeColor="accent1" w:themeShade="80"/>
        </w:rPr>
        <w:t>MySMIS</w:t>
      </w:r>
      <w:proofErr w:type="spellEnd"/>
      <w:r w:rsidRPr="00D201E6">
        <w:rPr>
          <w:rStyle w:val="BodyTextChar"/>
          <w:color w:val="1F3864" w:themeColor="accent1" w:themeShade="80"/>
        </w:rPr>
        <w:t xml:space="preserve">, in toate fazele de evaluare/ contractare/ implementare/ sustenabilitate a proiectului, cu respectarea dispozițiilor legale menționate. Beneficiarul trebuie să facă dovada ca a obținut consimțământul pentru prelucrarea datelor cu caracter personal de la fiecare participant, </w:t>
      </w:r>
      <w:r w:rsidRPr="00D201E6">
        <w:rPr>
          <w:rStyle w:val="BodyTextChar"/>
          <w:color w:val="1F3864" w:themeColor="accent1" w:themeShade="80"/>
        </w:rPr>
        <w:lastRenderedPageBreak/>
        <w:t>în conformitate cu prevederile legale menționate.</w:t>
      </w:r>
    </w:p>
    <w:p w14:paraId="5D7DB027" w14:textId="7CBB2B07" w:rsidR="00D45209" w:rsidRPr="00D201E6" w:rsidRDefault="005D7CA1" w:rsidP="005A5376">
      <w:pPr>
        <w:pStyle w:val="BodyText"/>
        <w:spacing w:after="480" w:line="276" w:lineRule="auto"/>
        <w:jc w:val="both"/>
        <w:rPr>
          <w:rStyle w:val="BodyTextChar"/>
          <w:color w:val="1F3864" w:themeColor="accent1" w:themeShade="80"/>
        </w:rPr>
      </w:pPr>
      <w:r w:rsidRPr="00D201E6">
        <w:rPr>
          <w:rStyle w:val="BodyTextChar"/>
          <w:color w:val="1F3864"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21192038" w14:textId="1673973F" w:rsidR="001206FD" w:rsidRPr="00D201E6" w:rsidRDefault="00D45209" w:rsidP="004827A5">
      <w:pPr>
        <w:pStyle w:val="Heading1"/>
        <w:rPr>
          <w:rStyle w:val="Tablecaption"/>
          <w:rFonts w:asciiTheme="majorHAnsi" w:eastAsiaTheme="majorEastAsia" w:hAnsiTheme="majorHAnsi" w:cstheme="majorBidi"/>
          <w:b w:val="0"/>
          <w:bCs w:val="0"/>
          <w:color w:val="1F3864" w:themeColor="accent1" w:themeShade="80"/>
          <w:sz w:val="32"/>
          <w:szCs w:val="32"/>
        </w:rPr>
      </w:pPr>
      <w:bookmarkStart w:id="38" w:name="bookmark38"/>
      <w:bookmarkStart w:id="39" w:name="_Toc136359148"/>
      <w:r w:rsidRPr="00D201E6">
        <w:rPr>
          <w:rStyle w:val="Tablecaption"/>
          <w:rFonts w:asciiTheme="majorHAnsi" w:eastAsiaTheme="majorEastAsia" w:hAnsiTheme="majorHAnsi" w:cstheme="majorBidi"/>
          <w:b w:val="0"/>
          <w:bCs w:val="0"/>
          <w:color w:val="1F3864" w:themeColor="accent1" w:themeShade="80"/>
          <w:sz w:val="32"/>
          <w:szCs w:val="32"/>
        </w:rPr>
        <w:t xml:space="preserve">1.12 </w:t>
      </w:r>
      <w:r w:rsidR="005D7CA1" w:rsidRPr="00D201E6">
        <w:rPr>
          <w:rStyle w:val="Tablecaption"/>
          <w:rFonts w:asciiTheme="majorHAnsi" w:eastAsiaTheme="majorEastAsia" w:hAnsiTheme="majorHAnsi" w:cstheme="majorBidi"/>
          <w:b w:val="0"/>
          <w:bCs w:val="0"/>
          <w:color w:val="1F3864" w:themeColor="accent1" w:themeShade="80"/>
          <w:sz w:val="32"/>
          <w:szCs w:val="32"/>
        </w:rPr>
        <w:t>Indicatori</w:t>
      </w:r>
      <w:bookmarkEnd w:id="38"/>
      <w:bookmarkEnd w:id="39"/>
    </w:p>
    <w:p w14:paraId="7162E17C" w14:textId="77777777" w:rsidR="00DF3BB7" w:rsidRPr="00D201E6" w:rsidRDefault="00DF3BB7" w:rsidP="00DF3BB7">
      <w:pPr>
        <w:pStyle w:val="Tablecaption0"/>
        <w:rPr>
          <w:rStyle w:val="Tablecaption"/>
          <w:b/>
          <w:bCs/>
          <w:color w:val="1F3864" w:themeColor="accent1" w:themeShade="80"/>
          <w:highlight w:val="green"/>
        </w:rPr>
      </w:pPr>
    </w:p>
    <w:p w14:paraId="157ED4FB" w14:textId="77777777" w:rsidR="00DF3BB7" w:rsidRPr="00D201E6" w:rsidRDefault="00DF3BB7" w:rsidP="00DF3BB7">
      <w:pPr>
        <w:pStyle w:val="Tablecaption0"/>
        <w:rPr>
          <w:rStyle w:val="Tablecaption"/>
          <w:b/>
          <w:bCs/>
          <w:color w:val="1F3864" w:themeColor="accent1" w:themeShade="80"/>
          <w:highlight w:val="green"/>
        </w:rPr>
      </w:pPr>
    </w:p>
    <w:p w14:paraId="05FA3A9B" w14:textId="77777777" w:rsidR="00C250A3" w:rsidRPr="00D201E6" w:rsidRDefault="00C250A3" w:rsidP="00DF3BB7">
      <w:pPr>
        <w:pStyle w:val="Tablecaption0"/>
        <w:rPr>
          <w:rStyle w:val="Tablecaption"/>
          <w:b/>
          <w:bCs/>
          <w:color w:val="1F3864" w:themeColor="accent1" w:themeShade="80"/>
          <w:highlight w:val="green"/>
        </w:rPr>
      </w:pPr>
    </w:p>
    <w:tbl>
      <w:tblPr>
        <w:tblStyle w:val="TableGrid"/>
        <w:tblW w:w="0" w:type="auto"/>
        <w:tblLook w:val="04A0" w:firstRow="1" w:lastRow="0" w:firstColumn="1" w:lastColumn="0" w:noHBand="0" w:noVBand="1"/>
      </w:tblPr>
      <w:tblGrid>
        <w:gridCol w:w="1696"/>
        <w:gridCol w:w="4678"/>
        <w:gridCol w:w="1843"/>
        <w:gridCol w:w="1513"/>
      </w:tblGrid>
      <w:tr w:rsidR="00D201E6" w:rsidRPr="00D201E6" w14:paraId="75B3D710" w14:textId="77777777" w:rsidTr="00540DF5">
        <w:tc>
          <w:tcPr>
            <w:tcW w:w="1696" w:type="dxa"/>
            <w:tcBorders>
              <w:bottom w:val="single" w:sz="4" w:space="0" w:color="auto"/>
            </w:tcBorders>
            <w:shd w:val="clear" w:color="auto" w:fill="B4C6E7" w:themeFill="accent1" w:themeFillTint="66"/>
          </w:tcPr>
          <w:p w14:paraId="7D1012B4" w14:textId="154D0B70" w:rsidR="00C250A3" w:rsidRPr="00D201E6" w:rsidRDefault="00C250A3" w:rsidP="00540DF5">
            <w:pPr>
              <w:pStyle w:val="Tablecaption0"/>
              <w:jc w:val="center"/>
              <w:rPr>
                <w:rStyle w:val="Tablecaption"/>
                <w:b/>
                <w:bCs/>
                <w:color w:val="1F3864" w:themeColor="accent1" w:themeShade="80"/>
                <w:highlight w:val="green"/>
              </w:rPr>
            </w:pPr>
            <w:r w:rsidRPr="00D201E6">
              <w:rPr>
                <w:rStyle w:val="Other"/>
                <w:color w:val="1F3864" w:themeColor="accent1" w:themeShade="80"/>
              </w:rPr>
              <w:t xml:space="preserve">Cod </w:t>
            </w:r>
            <w:proofErr w:type="spellStart"/>
            <w:r w:rsidRPr="00D201E6">
              <w:rPr>
                <w:rStyle w:val="Other"/>
                <w:color w:val="1F3864" w:themeColor="accent1" w:themeShade="80"/>
              </w:rPr>
              <w:t>MySMIS</w:t>
            </w:r>
            <w:proofErr w:type="spellEnd"/>
          </w:p>
        </w:tc>
        <w:tc>
          <w:tcPr>
            <w:tcW w:w="4678" w:type="dxa"/>
            <w:tcBorders>
              <w:bottom w:val="single" w:sz="4" w:space="0" w:color="auto"/>
            </w:tcBorders>
            <w:shd w:val="clear" w:color="auto" w:fill="B4C6E7" w:themeFill="accent1" w:themeFillTint="66"/>
          </w:tcPr>
          <w:p w14:paraId="6CAA79ED" w14:textId="47BC8727" w:rsidR="00C250A3" w:rsidRPr="00D201E6" w:rsidRDefault="00C250A3" w:rsidP="00540DF5">
            <w:pPr>
              <w:pStyle w:val="Tablecaption0"/>
              <w:jc w:val="center"/>
              <w:rPr>
                <w:rStyle w:val="Tablecaption"/>
                <w:b/>
                <w:bCs/>
                <w:color w:val="1F3864" w:themeColor="accent1" w:themeShade="80"/>
                <w:highlight w:val="green"/>
              </w:rPr>
            </w:pPr>
            <w:r w:rsidRPr="00D201E6">
              <w:rPr>
                <w:rStyle w:val="Other"/>
                <w:color w:val="1F3864" w:themeColor="accent1" w:themeShade="80"/>
              </w:rPr>
              <w:t>Indicatori de realizare</w:t>
            </w:r>
          </w:p>
        </w:tc>
        <w:tc>
          <w:tcPr>
            <w:tcW w:w="1843" w:type="dxa"/>
            <w:shd w:val="clear" w:color="auto" w:fill="B4C6E7" w:themeFill="accent1" w:themeFillTint="66"/>
          </w:tcPr>
          <w:p w14:paraId="631460B9" w14:textId="2699B73D" w:rsidR="00C250A3" w:rsidRPr="00D201E6" w:rsidRDefault="00C250A3" w:rsidP="00540DF5">
            <w:pPr>
              <w:pStyle w:val="Tablecaption0"/>
              <w:jc w:val="center"/>
              <w:rPr>
                <w:rStyle w:val="Tablecaption"/>
                <w:b/>
                <w:bCs/>
                <w:color w:val="1F3864" w:themeColor="accent1" w:themeShade="80"/>
                <w:highlight w:val="green"/>
              </w:rPr>
            </w:pPr>
            <w:r w:rsidRPr="00D201E6">
              <w:rPr>
                <w:rStyle w:val="Other"/>
                <w:color w:val="1F3864" w:themeColor="accent1" w:themeShade="80"/>
              </w:rPr>
              <w:t>Unitate de măsură</w:t>
            </w:r>
          </w:p>
        </w:tc>
        <w:tc>
          <w:tcPr>
            <w:tcW w:w="1513" w:type="dxa"/>
            <w:shd w:val="clear" w:color="auto" w:fill="B4C6E7" w:themeFill="accent1" w:themeFillTint="66"/>
          </w:tcPr>
          <w:p w14:paraId="1FCF7B24" w14:textId="7217715B" w:rsidR="00C250A3" w:rsidRPr="00D201E6" w:rsidRDefault="00C250A3" w:rsidP="00540DF5">
            <w:pPr>
              <w:pStyle w:val="Tablecaption0"/>
              <w:jc w:val="center"/>
              <w:rPr>
                <w:rStyle w:val="Tablecaption"/>
                <w:b/>
                <w:bCs/>
                <w:color w:val="1F3864" w:themeColor="accent1" w:themeShade="80"/>
                <w:highlight w:val="green"/>
              </w:rPr>
            </w:pPr>
            <w:r w:rsidRPr="00D201E6">
              <w:rPr>
                <w:rStyle w:val="Other"/>
                <w:color w:val="1F3864" w:themeColor="accent1" w:themeShade="80"/>
              </w:rPr>
              <w:t>Valoare indicator</w:t>
            </w:r>
          </w:p>
        </w:tc>
      </w:tr>
      <w:tr w:rsidR="00D201E6" w:rsidRPr="00D201E6" w14:paraId="19D8654E" w14:textId="77777777" w:rsidTr="00540DF5">
        <w:tc>
          <w:tcPr>
            <w:tcW w:w="1696" w:type="dxa"/>
            <w:shd w:val="clear" w:color="auto" w:fill="FFFFFF" w:themeFill="background1"/>
          </w:tcPr>
          <w:p w14:paraId="0F4E697E" w14:textId="0E8EF5F1" w:rsidR="00C250A3" w:rsidRPr="00D201E6" w:rsidRDefault="00C250A3" w:rsidP="00C250A3">
            <w:pPr>
              <w:pStyle w:val="Tablecaption0"/>
              <w:rPr>
                <w:rStyle w:val="Tablecaption"/>
                <w:b/>
                <w:bCs/>
                <w:color w:val="1F3864" w:themeColor="accent1" w:themeShade="80"/>
                <w:highlight w:val="green"/>
              </w:rPr>
            </w:pPr>
            <w:bookmarkStart w:id="40" w:name="_Hlk135991774"/>
            <w:r w:rsidRPr="00D201E6">
              <w:rPr>
                <w:color w:val="1F3864" w:themeColor="accent1" w:themeShade="80"/>
              </w:rPr>
              <w:t>POAD22</w:t>
            </w:r>
            <w:bookmarkEnd w:id="40"/>
          </w:p>
        </w:tc>
        <w:tc>
          <w:tcPr>
            <w:tcW w:w="4678" w:type="dxa"/>
            <w:shd w:val="clear" w:color="auto" w:fill="FFFFFF" w:themeFill="background1"/>
          </w:tcPr>
          <w:p w14:paraId="4E31B0CF" w14:textId="1D7DE0B7" w:rsidR="00C250A3" w:rsidRPr="00D201E6" w:rsidRDefault="00C250A3" w:rsidP="00C250A3">
            <w:pPr>
              <w:pStyle w:val="Tablecaption0"/>
              <w:rPr>
                <w:rStyle w:val="Tablecaption"/>
                <w:b/>
                <w:bCs/>
                <w:color w:val="1F3864" w:themeColor="accent1" w:themeShade="80"/>
                <w:highlight w:val="green"/>
              </w:rPr>
            </w:pPr>
            <w:bookmarkStart w:id="41" w:name="_Hlk135991782"/>
            <w:r w:rsidRPr="00D201E6">
              <w:rPr>
                <w:b w:val="0"/>
                <w:bCs w:val="0"/>
                <w:color w:val="1F3864" w:themeColor="accent1" w:themeShade="80"/>
              </w:rPr>
              <w:t>Valoarea monetară totală a bunurilor destinate persoanelor fără adăpost</w:t>
            </w:r>
            <w:bookmarkEnd w:id="41"/>
          </w:p>
        </w:tc>
        <w:tc>
          <w:tcPr>
            <w:tcW w:w="1843" w:type="dxa"/>
          </w:tcPr>
          <w:p w14:paraId="6358CB37" w14:textId="207A2DFE" w:rsidR="00C250A3" w:rsidRPr="00D201E6" w:rsidRDefault="004A136E" w:rsidP="00C250A3">
            <w:pPr>
              <w:pStyle w:val="Tablecaption0"/>
              <w:rPr>
                <w:rStyle w:val="Tablecaption"/>
                <w:b/>
                <w:bCs/>
                <w:color w:val="1F3864" w:themeColor="accent1" w:themeShade="80"/>
                <w:highlight w:val="green"/>
              </w:rPr>
            </w:pPr>
            <w:r w:rsidRPr="00D201E6">
              <w:rPr>
                <w:rStyle w:val="Tablecaption"/>
                <w:b/>
                <w:bCs/>
                <w:color w:val="1F3864" w:themeColor="accent1" w:themeShade="80"/>
              </w:rPr>
              <w:t xml:space="preserve">Lei </w:t>
            </w:r>
          </w:p>
        </w:tc>
        <w:tc>
          <w:tcPr>
            <w:tcW w:w="1513" w:type="dxa"/>
          </w:tcPr>
          <w:p w14:paraId="6078EAE6" w14:textId="77777777" w:rsidR="00C250A3" w:rsidRPr="00D201E6" w:rsidRDefault="00C250A3" w:rsidP="00C250A3">
            <w:pPr>
              <w:pStyle w:val="Tablecaption0"/>
              <w:rPr>
                <w:rStyle w:val="Tablecaption"/>
                <w:b/>
                <w:bCs/>
                <w:color w:val="1F3864" w:themeColor="accent1" w:themeShade="80"/>
                <w:highlight w:val="green"/>
              </w:rPr>
            </w:pPr>
          </w:p>
        </w:tc>
      </w:tr>
      <w:tr w:rsidR="00D201E6" w:rsidRPr="00D201E6" w14:paraId="1300AC06" w14:textId="77777777" w:rsidTr="00540DF5">
        <w:tc>
          <w:tcPr>
            <w:tcW w:w="1696" w:type="dxa"/>
            <w:vAlign w:val="center"/>
          </w:tcPr>
          <w:p w14:paraId="1DB31C75" w14:textId="0BE02B65" w:rsidR="00C250A3" w:rsidRPr="00D201E6" w:rsidRDefault="00C250A3" w:rsidP="00C250A3">
            <w:pPr>
              <w:pStyle w:val="Tablecaption0"/>
              <w:rPr>
                <w:rStyle w:val="Tablecaption"/>
                <w:b/>
                <w:bCs/>
                <w:color w:val="1F3864" w:themeColor="accent1" w:themeShade="80"/>
                <w:highlight w:val="green"/>
              </w:rPr>
            </w:pPr>
            <w:r w:rsidRPr="00D201E6">
              <w:rPr>
                <w:rStyle w:val="Tablecaption"/>
                <w:b/>
                <w:bCs/>
                <w:color w:val="1F3864" w:themeColor="accent1" w:themeShade="80"/>
              </w:rPr>
              <w:t>POAD30</w:t>
            </w:r>
          </w:p>
        </w:tc>
        <w:tc>
          <w:tcPr>
            <w:tcW w:w="4678" w:type="dxa"/>
            <w:vAlign w:val="center"/>
          </w:tcPr>
          <w:p w14:paraId="7B57740A" w14:textId="0DDA66C8" w:rsidR="00C250A3" w:rsidRPr="00D201E6" w:rsidRDefault="00C250A3" w:rsidP="00C250A3">
            <w:pPr>
              <w:pStyle w:val="Tablecaption0"/>
              <w:rPr>
                <w:rStyle w:val="Tablecaption"/>
                <w:b/>
                <w:bCs/>
                <w:color w:val="1F3864" w:themeColor="accent1" w:themeShade="80"/>
                <w:highlight w:val="green"/>
              </w:rPr>
            </w:pPr>
            <w:r w:rsidRPr="00D201E6">
              <w:rPr>
                <w:rStyle w:val="Tablecaption"/>
                <w:color w:val="1F3864" w:themeColor="accent1" w:themeShade="80"/>
              </w:rPr>
              <w:t>Lista celor mai relevante categorii de bunuri distribuite persoanelor fără adăpost - saci de dormit/pături</w:t>
            </w:r>
          </w:p>
        </w:tc>
        <w:tc>
          <w:tcPr>
            <w:tcW w:w="1843" w:type="dxa"/>
          </w:tcPr>
          <w:p w14:paraId="650BA508" w14:textId="5EE24532" w:rsidR="00C250A3" w:rsidRPr="00D201E6" w:rsidRDefault="006C1E5D" w:rsidP="00C250A3">
            <w:pPr>
              <w:pStyle w:val="Tablecaption0"/>
              <w:rPr>
                <w:rStyle w:val="Tablecaption"/>
                <w:b/>
                <w:bCs/>
                <w:color w:val="1F3864" w:themeColor="accent1" w:themeShade="80"/>
              </w:rPr>
            </w:pPr>
            <w:r w:rsidRPr="00D201E6">
              <w:rPr>
                <w:rStyle w:val="Tablecaption"/>
                <w:b/>
                <w:bCs/>
                <w:color w:val="1F3864" w:themeColor="accent1" w:themeShade="80"/>
              </w:rPr>
              <w:t xml:space="preserve">Număr </w:t>
            </w:r>
          </w:p>
        </w:tc>
        <w:tc>
          <w:tcPr>
            <w:tcW w:w="1513" w:type="dxa"/>
          </w:tcPr>
          <w:p w14:paraId="0AC7186C" w14:textId="77777777" w:rsidR="00C250A3" w:rsidRPr="00D201E6" w:rsidRDefault="00C250A3" w:rsidP="00C250A3">
            <w:pPr>
              <w:pStyle w:val="Tablecaption0"/>
              <w:rPr>
                <w:rStyle w:val="Tablecaption"/>
                <w:b/>
                <w:bCs/>
                <w:color w:val="1F3864" w:themeColor="accent1" w:themeShade="80"/>
                <w:highlight w:val="green"/>
              </w:rPr>
            </w:pPr>
          </w:p>
        </w:tc>
      </w:tr>
      <w:tr w:rsidR="00D201E6" w:rsidRPr="00D201E6" w14:paraId="2984A5D6" w14:textId="77777777" w:rsidTr="00E258F4">
        <w:tc>
          <w:tcPr>
            <w:tcW w:w="1696" w:type="dxa"/>
            <w:vAlign w:val="center"/>
          </w:tcPr>
          <w:p w14:paraId="7968ED09" w14:textId="5C00FD13" w:rsidR="006C1E5D" w:rsidRPr="00D201E6" w:rsidRDefault="006C1E5D" w:rsidP="006C1E5D">
            <w:pPr>
              <w:pStyle w:val="Tablecaption0"/>
              <w:rPr>
                <w:rStyle w:val="Tablecaption"/>
                <w:b/>
                <w:bCs/>
                <w:color w:val="1F3864" w:themeColor="accent1" w:themeShade="80"/>
              </w:rPr>
            </w:pPr>
            <w:r w:rsidRPr="00D201E6">
              <w:rPr>
                <w:rStyle w:val="Tablecaption"/>
                <w:b/>
                <w:bCs/>
                <w:color w:val="1F3864" w:themeColor="accent1" w:themeShade="80"/>
              </w:rPr>
              <w:t>POAD32</w:t>
            </w:r>
          </w:p>
        </w:tc>
        <w:tc>
          <w:tcPr>
            <w:tcW w:w="4678" w:type="dxa"/>
            <w:vAlign w:val="center"/>
          </w:tcPr>
          <w:p w14:paraId="495A7CD0" w14:textId="32137DCE" w:rsidR="006C1E5D" w:rsidRPr="00D201E6" w:rsidRDefault="006C1E5D" w:rsidP="006C1E5D">
            <w:pPr>
              <w:pStyle w:val="Tablecaption0"/>
              <w:rPr>
                <w:rStyle w:val="Tablecaption"/>
                <w:color w:val="1F3864" w:themeColor="accent1" w:themeShade="80"/>
              </w:rPr>
            </w:pPr>
            <w:r w:rsidRPr="00D201E6">
              <w:rPr>
                <w:rStyle w:val="Tablecaption"/>
                <w:color w:val="1F3864" w:themeColor="accent1" w:themeShade="80"/>
              </w:rPr>
              <w:t>Lista celor mai relevante categorii de bunuri distribuite persoanelor fără adăpost - îmbrăcăminte (artic</w:t>
            </w:r>
            <w:r w:rsidR="001F4596" w:rsidRPr="00D201E6">
              <w:rPr>
                <w:rStyle w:val="Tablecaption"/>
                <w:color w:val="1F3864" w:themeColor="accent1" w:themeShade="80"/>
              </w:rPr>
              <w:t>o</w:t>
            </w:r>
            <w:r w:rsidRPr="00D201E6">
              <w:rPr>
                <w:rStyle w:val="Tablecaption"/>
                <w:color w:val="1F3864" w:themeColor="accent1" w:themeShade="80"/>
              </w:rPr>
              <w:t>le de încălțăminte)</w:t>
            </w:r>
          </w:p>
        </w:tc>
        <w:tc>
          <w:tcPr>
            <w:tcW w:w="1843" w:type="dxa"/>
          </w:tcPr>
          <w:p w14:paraId="2F730BDC" w14:textId="239134B4" w:rsidR="006C1E5D" w:rsidRPr="00D201E6" w:rsidRDefault="006C1E5D" w:rsidP="006C1E5D">
            <w:pPr>
              <w:pStyle w:val="Tablecaption0"/>
              <w:rPr>
                <w:rStyle w:val="Tablecaption"/>
                <w:b/>
                <w:bCs/>
                <w:color w:val="1F3864" w:themeColor="accent1" w:themeShade="80"/>
                <w:highlight w:val="green"/>
              </w:rPr>
            </w:pPr>
            <w:r w:rsidRPr="00D201E6">
              <w:rPr>
                <w:color w:val="1F3864" w:themeColor="accent1" w:themeShade="80"/>
              </w:rPr>
              <w:t xml:space="preserve">Număr </w:t>
            </w:r>
          </w:p>
        </w:tc>
        <w:tc>
          <w:tcPr>
            <w:tcW w:w="1513" w:type="dxa"/>
          </w:tcPr>
          <w:p w14:paraId="6B9AB7A8" w14:textId="77777777" w:rsidR="006C1E5D" w:rsidRPr="00D201E6" w:rsidRDefault="006C1E5D" w:rsidP="006C1E5D">
            <w:pPr>
              <w:pStyle w:val="Tablecaption0"/>
              <w:rPr>
                <w:rStyle w:val="Tablecaption"/>
                <w:b/>
                <w:bCs/>
                <w:color w:val="1F3864" w:themeColor="accent1" w:themeShade="80"/>
                <w:highlight w:val="green"/>
              </w:rPr>
            </w:pPr>
          </w:p>
        </w:tc>
      </w:tr>
      <w:tr w:rsidR="00D201E6" w:rsidRPr="00D201E6" w14:paraId="75201B18" w14:textId="77777777" w:rsidTr="00E258F4">
        <w:tc>
          <w:tcPr>
            <w:tcW w:w="1696" w:type="dxa"/>
            <w:vAlign w:val="center"/>
          </w:tcPr>
          <w:p w14:paraId="6B71886F" w14:textId="1AA2EA40" w:rsidR="006C1E5D" w:rsidRPr="00D201E6" w:rsidRDefault="006C1E5D" w:rsidP="006C1E5D">
            <w:pPr>
              <w:pStyle w:val="Tablecaption0"/>
              <w:rPr>
                <w:rStyle w:val="Tablecaption"/>
                <w:b/>
                <w:bCs/>
                <w:color w:val="1F3864" w:themeColor="accent1" w:themeShade="80"/>
              </w:rPr>
            </w:pPr>
            <w:r w:rsidRPr="00D201E6">
              <w:rPr>
                <w:rStyle w:val="Tablecaption"/>
                <w:b/>
                <w:bCs/>
                <w:color w:val="1F3864" w:themeColor="accent1" w:themeShade="80"/>
              </w:rPr>
              <w:t>POAD3</w:t>
            </w:r>
            <w:r w:rsidR="001F4596" w:rsidRPr="00D201E6">
              <w:rPr>
                <w:rStyle w:val="Tablecaption"/>
                <w:b/>
                <w:bCs/>
                <w:color w:val="1F3864" w:themeColor="accent1" w:themeShade="80"/>
              </w:rPr>
              <w:t>3</w:t>
            </w:r>
          </w:p>
        </w:tc>
        <w:tc>
          <w:tcPr>
            <w:tcW w:w="4678" w:type="dxa"/>
            <w:vAlign w:val="center"/>
          </w:tcPr>
          <w:p w14:paraId="7D8BF877" w14:textId="493290F1" w:rsidR="006C1E5D" w:rsidRPr="00D201E6" w:rsidRDefault="006C1E5D" w:rsidP="006C1E5D">
            <w:pPr>
              <w:pStyle w:val="Tablecaption0"/>
              <w:rPr>
                <w:rStyle w:val="Tablecaption"/>
                <w:color w:val="1F3864" w:themeColor="accent1" w:themeShade="80"/>
              </w:rPr>
            </w:pPr>
            <w:r w:rsidRPr="00D201E6">
              <w:rPr>
                <w:rStyle w:val="Tablecaption"/>
                <w:color w:val="1F3864" w:themeColor="accent1" w:themeShade="80"/>
              </w:rPr>
              <w:t>Lista celor mai relevante categorii de bunuri distribuite altor grupuri-țintă - Îmbrăcăminte (haine de iarnă)</w:t>
            </w:r>
          </w:p>
        </w:tc>
        <w:tc>
          <w:tcPr>
            <w:tcW w:w="1843" w:type="dxa"/>
          </w:tcPr>
          <w:p w14:paraId="7DC7EE07" w14:textId="7769803F" w:rsidR="006C1E5D" w:rsidRPr="00D201E6" w:rsidRDefault="006C1E5D" w:rsidP="006C1E5D">
            <w:pPr>
              <w:pStyle w:val="Tablecaption0"/>
              <w:rPr>
                <w:rStyle w:val="Tablecaption"/>
                <w:b/>
                <w:bCs/>
                <w:color w:val="1F3864" w:themeColor="accent1" w:themeShade="80"/>
                <w:highlight w:val="green"/>
              </w:rPr>
            </w:pPr>
            <w:r w:rsidRPr="00D201E6">
              <w:rPr>
                <w:color w:val="1F3864" w:themeColor="accent1" w:themeShade="80"/>
              </w:rPr>
              <w:t xml:space="preserve">Număr </w:t>
            </w:r>
          </w:p>
        </w:tc>
        <w:tc>
          <w:tcPr>
            <w:tcW w:w="1513" w:type="dxa"/>
          </w:tcPr>
          <w:p w14:paraId="7A038C08" w14:textId="77777777" w:rsidR="006C1E5D" w:rsidRPr="00D201E6" w:rsidRDefault="006C1E5D" w:rsidP="006C1E5D">
            <w:pPr>
              <w:pStyle w:val="Tablecaption0"/>
              <w:rPr>
                <w:rStyle w:val="Tablecaption"/>
                <w:b/>
                <w:bCs/>
                <w:color w:val="1F3864" w:themeColor="accent1" w:themeShade="80"/>
                <w:highlight w:val="green"/>
              </w:rPr>
            </w:pPr>
          </w:p>
        </w:tc>
      </w:tr>
      <w:tr w:rsidR="00A0068D" w:rsidRPr="00D201E6" w14:paraId="3C56760A" w14:textId="77777777" w:rsidTr="00540DF5">
        <w:tc>
          <w:tcPr>
            <w:tcW w:w="1696" w:type="dxa"/>
          </w:tcPr>
          <w:p w14:paraId="526CD86B" w14:textId="17B99E62" w:rsidR="00A0068D" w:rsidRPr="00D201E6" w:rsidRDefault="00A0068D" w:rsidP="00A0068D">
            <w:pPr>
              <w:pStyle w:val="Tablecaption0"/>
              <w:rPr>
                <w:rStyle w:val="Tablecaption"/>
                <w:b/>
                <w:bCs/>
                <w:color w:val="1F3864" w:themeColor="accent1" w:themeShade="80"/>
              </w:rPr>
            </w:pPr>
            <w:r w:rsidRPr="00D201E6">
              <w:rPr>
                <w:color w:val="1F3864" w:themeColor="accent1" w:themeShade="80"/>
              </w:rPr>
              <w:t>POAD42</w:t>
            </w:r>
          </w:p>
        </w:tc>
        <w:tc>
          <w:tcPr>
            <w:tcW w:w="4678" w:type="dxa"/>
          </w:tcPr>
          <w:p w14:paraId="34B7626E" w14:textId="46FDCBED" w:rsidR="00A0068D" w:rsidRPr="00D201E6" w:rsidRDefault="00A0068D" w:rsidP="00A0068D">
            <w:pPr>
              <w:pStyle w:val="Tablecaption0"/>
              <w:rPr>
                <w:rStyle w:val="Tablecaption"/>
                <w:b/>
                <w:bCs/>
                <w:color w:val="1F3864" w:themeColor="accent1" w:themeShade="80"/>
              </w:rPr>
            </w:pPr>
            <w:r w:rsidRPr="00D201E6">
              <w:rPr>
                <w:b w:val="0"/>
                <w:bCs w:val="0"/>
                <w:color w:val="1F3864" w:themeColor="accent1" w:themeShade="80"/>
              </w:rPr>
              <w:t>Număr de persoane fără adăpost</w:t>
            </w:r>
          </w:p>
        </w:tc>
        <w:tc>
          <w:tcPr>
            <w:tcW w:w="1843" w:type="dxa"/>
          </w:tcPr>
          <w:p w14:paraId="7A47DC77" w14:textId="0FA14A9F" w:rsidR="00A0068D" w:rsidRPr="00D201E6" w:rsidRDefault="004A136E" w:rsidP="00A0068D">
            <w:pPr>
              <w:pStyle w:val="Tablecaption0"/>
              <w:rPr>
                <w:rStyle w:val="Tablecaption"/>
                <w:b/>
                <w:bCs/>
                <w:color w:val="1F3864" w:themeColor="accent1" w:themeShade="80"/>
                <w:highlight w:val="green"/>
              </w:rPr>
            </w:pPr>
            <w:r w:rsidRPr="00D201E6">
              <w:rPr>
                <w:rStyle w:val="Tablecaption"/>
                <w:b/>
                <w:bCs/>
                <w:color w:val="1F3864" w:themeColor="accent1" w:themeShade="80"/>
              </w:rPr>
              <w:t xml:space="preserve">Număr </w:t>
            </w:r>
          </w:p>
        </w:tc>
        <w:tc>
          <w:tcPr>
            <w:tcW w:w="1513" w:type="dxa"/>
          </w:tcPr>
          <w:p w14:paraId="31E1BE83" w14:textId="77777777" w:rsidR="00A0068D" w:rsidRPr="00D201E6" w:rsidRDefault="00A0068D" w:rsidP="00A0068D">
            <w:pPr>
              <w:pStyle w:val="Tablecaption0"/>
              <w:rPr>
                <w:rStyle w:val="Tablecaption"/>
                <w:b/>
                <w:bCs/>
                <w:color w:val="1F3864" w:themeColor="accent1" w:themeShade="80"/>
                <w:highlight w:val="green"/>
              </w:rPr>
            </w:pPr>
          </w:p>
        </w:tc>
      </w:tr>
    </w:tbl>
    <w:p w14:paraId="030578CC" w14:textId="77777777" w:rsidR="00C250A3" w:rsidRPr="00D201E6" w:rsidRDefault="00C250A3" w:rsidP="00DF3BB7">
      <w:pPr>
        <w:pStyle w:val="Tablecaption0"/>
        <w:rPr>
          <w:rStyle w:val="Tablecaption"/>
          <w:b/>
          <w:bCs/>
          <w:color w:val="1F3864" w:themeColor="accent1" w:themeShade="80"/>
          <w:highlight w:val="green"/>
        </w:rPr>
      </w:pPr>
    </w:p>
    <w:p w14:paraId="1859E2C9" w14:textId="63E78A2E" w:rsidR="001206FD" w:rsidRPr="00D201E6" w:rsidRDefault="001206FD" w:rsidP="00C8125B">
      <w:pPr>
        <w:rPr>
          <w:color w:val="1F3864" w:themeColor="accent1" w:themeShade="80"/>
        </w:rPr>
      </w:pPr>
    </w:p>
    <w:p w14:paraId="32ACB086" w14:textId="77777777" w:rsidR="001F4596" w:rsidRPr="00D201E6" w:rsidRDefault="005D7CA1" w:rsidP="00C8125B">
      <w:pPr>
        <w:pStyle w:val="BodyText"/>
        <w:spacing w:after="240"/>
        <w:jc w:val="both"/>
        <w:rPr>
          <w:rStyle w:val="BodyTextChar"/>
          <w:b/>
          <w:bCs/>
          <w:color w:val="1F3864" w:themeColor="accent1" w:themeShade="80"/>
          <w:u w:val="single"/>
        </w:rPr>
      </w:pPr>
      <w:r w:rsidRPr="00D201E6">
        <w:rPr>
          <w:rStyle w:val="BodyTextChar"/>
          <w:b/>
          <w:bCs/>
          <w:color w:val="1F3864" w:themeColor="accent1" w:themeShade="80"/>
          <w:u w:val="single"/>
        </w:rPr>
        <w:t>În accepțiunea prezentului apel, indicator</w:t>
      </w:r>
      <w:r w:rsidR="00FB27EB" w:rsidRPr="00D201E6">
        <w:rPr>
          <w:rStyle w:val="BodyTextChar"/>
          <w:b/>
          <w:bCs/>
          <w:color w:val="1F3864" w:themeColor="accent1" w:themeShade="80"/>
          <w:u w:val="single"/>
        </w:rPr>
        <w:t>ii</w:t>
      </w:r>
      <w:r w:rsidRPr="00D201E6">
        <w:rPr>
          <w:rStyle w:val="BodyTextChar"/>
          <w:b/>
          <w:bCs/>
          <w:color w:val="1F3864" w:themeColor="accent1" w:themeShade="80"/>
          <w:u w:val="single"/>
        </w:rPr>
        <w:t xml:space="preserve"> </w:t>
      </w:r>
      <w:r w:rsidR="001F4596" w:rsidRPr="00D201E6">
        <w:rPr>
          <w:rStyle w:val="BodyTextChar"/>
          <w:b/>
          <w:bCs/>
          <w:color w:val="1F3864" w:themeColor="accent1" w:themeShade="80"/>
          <w:u w:val="single"/>
        </w:rPr>
        <w:t>se definesc astfel:</w:t>
      </w:r>
    </w:p>
    <w:p w14:paraId="34C6314C" w14:textId="5C1FA236" w:rsidR="001F4596" w:rsidRPr="00D201E6" w:rsidRDefault="001F4596" w:rsidP="001F4596">
      <w:pPr>
        <w:pStyle w:val="BodyText"/>
        <w:numPr>
          <w:ilvl w:val="0"/>
          <w:numId w:val="34"/>
        </w:numPr>
        <w:spacing w:after="240"/>
        <w:jc w:val="both"/>
        <w:rPr>
          <w:rStyle w:val="BodyTextChar"/>
          <w:b/>
          <w:bCs/>
          <w:color w:val="1F3864" w:themeColor="accent1" w:themeShade="80"/>
          <w:u w:val="single"/>
        </w:rPr>
      </w:pPr>
      <w:r w:rsidRPr="00D201E6">
        <w:rPr>
          <w:rStyle w:val="BodyTextChar"/>
          <w:b/>
          <w:bCs/>
          <w:color w:val="1F3864" w:themeColor="accent1" w:themeShade="80"/>
          <w:u w:val="single"/>
        </w:rPr>
        <w:t>Indicator cod SMIS POAD22</w:t>
      </w:r>
      <w:r w:rsidR="004D32E2" w:rsidRPr="00D201E6">
        <w:rPr>
          <w:rStyle w:val="BodyTextChar"/>
          <w:b/>
          <w:bCs/>
          <w:color w:val="1F3864" w:themeColor="accent1" w:themeShade="80"/>
          <w:u w:val="single"/>
        </w:rPr>
        <w:t xml:space="preserve"> </w:t>
      </w:r>
      <w:r w:rsidRPr="00D201E6">
        <w:rPr>
          <w:rStyle w:val="BodyTextChar"/>
          <w:b/>
          <w:bCs/>
          <w:color w:val="1F3864" w:themeColor="accent1" w:themeShade="80"/>
          <w:u w:val="single"/>
        </w:rPr>
        <w:t xml:space="preserve">– cuantifică </w:t>
      </w:r>
      <w:r w:rsidR="004D32E2" w:rsidRPr="00D201E6">
        <w:rPr>
          <w:rStyle w:val="BodyTextChar"/>
          <w:b/>
          <w:bCs/>
          <w:color w:val="1F3864" w:themeColor="accent1" w:themeShade="80"/>
          <w:u w:val="single"/>
        </w:rPr>
        <w:t xml:space="preserve">valoarea monetară totală a bunurilor </w:t>
      </w:r>
      <w:r w:rsidR="0080019C" w:rsidRPr="00D201E6">
        <w:rPr>
          <w:rStyle w:val="BodyTextChar"/>
          <w:b/>
          <w:bCs/>
          <w:color w:val="1F3864" w:themeColor="accent1" w:themeShade="80"/>
          <w:u w:val="single"/>
        </w:rPr>
        <w:t>distribuite</w:t>
      </w:r>
      <w:r w:rsidR="004D32E2" w:rsidRPr="00D201E6">
        <w:rPr>
          <w:rStyle w:val="BodyTextChar"/>
          <w:b/>
          <w:bCs/>
          <w:color w:val="1F3864" w:themeColor="accent1" w:themeShade="80"/>
          <w:u w:val="single"/>
        </w:rPr>
        <w:t xml:space="preserve"> persoanelor fără adăpost </w:t>
      </w:r>
      <w:r w:rsidR="0080019C" w:rsidRPr="00D201E6">
        <w:rPr>
          <w:rStyle w:val="BodyTextChar"/>
          <w:b/>
          <w:bCs/>
          <w:color w:val="1F3864" w:themeColor="accent1" w:themeShade="80"/>
          <w:u w:val="single"/>
        </w:rPr>
        <w:t>î</w:t>
      </w:r>
      <w:r w:rsidR="004D32E2" w:rsidRPr="00D201E6">
        <w:rPr>
          <w:rStyle w:val="BodyTextChar"/>
          <w:b/>
          <w:bCs/>
          <w:color w:val="1F3864" w:themeColor="accent1" w:themeShade="80"/>
          <w:u w:val="single"/>
        </w:rPr>
        <w:t>n cadrul proiectului;</w:t>
      </w:r>
    </w:p>
    <w:p w14:paraId="77ABC416" w14:textId="537E079E" w:rsidR="001F4596" w:rsidRPr="00D201E6" w:rsidRDefault="0080019C" w:rsidP="001F4596">
      <w:pPr>
        <w:pStyle w:val="BodyText"/>
        <w:numPr>
          <w:ilvl w:val="0"/>
          <w:numId w:val="34"/>
        </w:numPr>
        <w:spacing w:after="240"/>
        <w:jc w:val="both"/>
        <w:rPr>
          <w:rStyle w:val="Tablecaption"/>
          <w:color w:val="1F3864" w:themeColor="accent1" w:themeShade="80"/>
          <w:u w:val="single"/>
        </w:rPr>
      </w:pPr>
      <w:r w:rsidRPr="00D201E6">
        <w:rPr>
          <w:rStyle w:val="BodyTextChar"/>
          <w:b/>
          <w:bCs/>
          <w:color w:val="1F3864" w:themeColor="accent1" w:themeShade="80"/>
          <w:u w:val="single"/>
        </w:rPr>
        <w:t xml:space="preserve">Indicatori </w:t>
      </w:r>
      <w:r w:rsidR="009E112D" w:rsidRPr="00D201E6">
        <w:rPr>
          <w:rStyle w:val="BodyTextChar"/>
          <w:b/>
          <w:bCs/>
          <w:color w:val="1F3864" w:themeColor="accent1" w:themeShade="80"/>
          <w:u w:val="single"/>
        </w:rPr>
        <w:t xml:space="preserve">cod </w:t>
      </w:r>
      <w:r w:rsidR="00E55560" w:rsidRPr="00D201E6">
        <w:rPr>
          <w:rStyle w:val="BodyTextChar"/>
          <w:b/>
          <w:bCs/>
          <w:color w:val="1F3864" w:themeColor="accent1" w:themeShade="80"/>
          <w:u w:val="single"/>
        </w:rPr>
        <w:t>SMIS</w:t>
      </w:r>
      <w:r w:rsidR="009E112D" w:rsidRPr="00D201E6">
        <w:rPr>
          <w:rStyle w:val="BodyTextChar"/>
          <w:b/>
          <w:bCs/>
          <w:color w:val="1F3864" w:themeColor="accent1" w:themeShade="80"/>
          <w:u w:val="single"/>
        </w:rPr>
        <w:t xml:space="preserve"> </w:t>
      </w:r>
      <w:bookmarkStart w:id="42" w:name="_Hlk135995630"/>
      <w:r w:rsidR="005D7CA1" w:rsidRPr="00D201E6">
        <w:rPr>
          <w:rStyle w:val="BodyTextChar"/>
          <w:b/>
          <w:bCs/>
          <w:color w:val="1F3864" w:themeColor="accent1" w:themeShade="80"/>
          <w:u w:val="single"/>
        </w:rPr>
        <w:t>POAD</w:t>
      </w:r>
      <w:r w:rsidR="00FB27EB" w:rsidRPr="00D201E6">
        <w:rPr>
          <w:rStyle w:val="BodyTextChar"/>
          <w:b/>
          <w:bCs/>
          <w:color w:val="1F3864" w:themeColor="accent1" w:themeShade="80"/>
          <w:u w:val="single"/>
        </w:rPr>
        <w:t>3</w:t>
      </w:r>
      <w:r w:rsidR="00E55560" w:rsidRPr="00D201E6">
        <w:rPr>
          <w:rStyle w:val="BodyTextChar"/>
          <w:b/>
          <w:bCs/>
          <w:color w:val="1F3864" w:themeColor="accent1" w:themeShade="80"/>
          <w:u w:val="single"/>
        </w:rPr>
        <w:t>0</w:t>
      </w:r>
      <w:r w:rsidR="001F4596" w:rsidRPr="00D201E6">
        <w:rPr>
          <w:rStyle w:val="BodyTextChar"/>
          <w:b/>
          <w:bCs/>
          <w:color w:val="1F3864" w:themeColor="accent1" w:themeShade="80"/>
          <w:u w:val="single"/>
        </w:rPr>
        <w:t xml:space="preserve">, </w:t>
      </w:r>
      <w:r w:rsidR="00FB27EB" w:rsidRPr="00D201E6">
        <w:rPr>
          <w:rStyle w:val="Tablecaption"/>
          <w:color w:val="1F3864" w:themeColor="accent1" w:themeShade="80"/>
          <w:u w:val="single"/>
        </w:rPr>
        <w:t>POAD</w:t>
      </w:r>
      <w:r w:rsidR="001F4596" w:rsidRPr="00D201E6">
        <w:rPr>
          <w:rStyle w:val="Tablecaption"/>
          <w:color w:val="1F3864" w:themeColor="accent1" w:themeShade="80"/>
          <w:u w:val="single"/>
        </w:rPr>
        <w:t>3</w:t>
      </w:r>
      <w:r w:rsidR="00FB27EB" w:rsidRPr="00D201E6">
        <w:rPr>
          <w:rStyle w:val="Tablecaption"/>
          <w:color w:val="1F3864" w:themeColor="accent1" w:themeShade="80"/>
          <w:u w:val="single"/>
        </w:rPr>
        <w:t>2</w:t>
      </w:r>
      <w:r w:rsidR="001F4596" w:rsidRPr="00D201E6">
        <w:rPr>
          <w:rStyle w:val="Tablecaption"/>
          <w:color w:val="1F3864" w:themeColor="accent1" w:themeShade="80"/>
          <w:u w:val="single"/>
        </w:rPr>
        <w:t xml:space="preserve">, POAD33 </w:t>
      </w:r>
      <w:bookmarkEnd w:id="42"/>
      <w:r w:rsidRPr="00D201E6">
        <w:rPr>
          <w:rStyle w:val="Tablecaption"/>
          <w:color w:val="1F3864" w:themeColor="accent1" w:themeShade="80"/>
          <w:u w:val="single"/>
        </w:rPr>
        <w:t>– cuantifică numărul total de bunuri distribuite persoanelor fără adăpost</w:t>
      </w:r>
      <w:r w:rsidR="00970F7B" w:rsidRPr="00D201E6">
        <w:rPr>
          <w:rStyle w:val="Tablecaption"/>
          <w:color w:val="1F3864" w:themeColor="accent1" w:themeShade="80"/>
          <w:u w:val="single"/>
        </w:rPr>
        <w:t>, conform tipologiei de bunuri specificată în denumirea indicatorului</w:t>
      </w:r>
    </w:p>
    <w:p w14:paraId="210E4C74" w14:textId="294F2FF8" w:rsidR="00970F7B" w:rsidRPr="00D201E6" w:rsidRDefault="00970F7B" w:rsidP="00540DF5">
      <w:pPr>
        <w:pStyle w:val="BodyText"/>
        <w:numPr>
          <w:ilvl w:val="0"/>
          <w:numId w:val="34"/>
        </w:numPr>
        <w:spacing w:after="240"/>
        <w:jc w:val="both"/>
        <w:rPr>
          <w:rStyle w:val="Tablecaption"/>
          <w:color w:val="1F3864" w:themeColor="accent1" w:themeShade="80"/>
          <w:u w:val="single"/>
        </w:rPr>
      </w:pPr>
      <w:r w:rsidRPr="00D201E6">
        <w:rPr>
          <w:rStyle w:val="Tablecaption"/>
          <w:color w:val="1F3864" w:themeColor="accent1" w:themeShade="80"/>
          <w:u w:val="single"/>
        </w:rPr>
        <w:t xml:space="preserve">Indicator cod SMIS POAD42 - cuantifică numărul total de persoane fără adăpost </w:t>
      </w:r>
      <w:proofErr w:type="spellStart"/>
      <w:r w:rsidRPr="00D201E6">
        <w:rPr>
          <w:rStyle w:val="Tablecaption"/>
          <w:color w:val="1F3864" w:themeColor="accent1" w:themeShade="80"/>
          <w:u w:val="single"/>
        </w:rPr>
        <w:t>sprijinte</w:t>
      </w:r>
      <w:proofErr w:type="spellEnd"/>
      <w:r w:rsidRPr="00D201E6">
        <w:rPr>
          <w:rStyle w:val="Tablecaption"/>
          <w:color w:val="1F3864" w:themeColor="accent1" w:themeShade="80"/>
          <w:u w:val="single"/>
        </w:rPr>
        <w:t xml:space="preserve"> în cadrul proiectului</w:t>
      </w:r>
    </w:p>
    <w:p w14:paraId="73393F93" w14:textId="3B52E3AC" w:rsidR="001206FD" w:rsidRPr="00D201E6" w:rsidRDefault="005D7CA1" w:rsidP="00540DF5">
      <w:pPr>
        <w:pStyle w:val="BodyText"/>
        <w:spacing w:after="420"/>
        <w:jc w:val="both"/>
        <w:rPr>
          <w:color w:val="1F3864" w:themeColor="accent1" w:themeShade="80"/>
        </w:rPr>
      </w:pPr>
      <w:r w:rsidRPr="00D201E6">
        <w:rPr>
          <w:rStyle w:val="BodyTextChar"/>
          <w:color w:val="1F3864" w:themeColor="accent1" w:themeShade="80"/>
        </w:rPr>
        <w:t>Cererea de finanțare va include</w:t>
      </w:r>
      <w:r w:rsidR="00970F7B" w:rsidRPr="00D201E6">
        <w:rPr>
          <w:rStyle w:val="BodyTextChar"/>
          <w:color w:val="1F3864" w:themeColor="accent1" w:themeShade="80"/>
        </w:rPr>
        <w:t xml:space="preserve"> obligatoriu indicatorul POAD42 și indicatorul POAD22. De asemenea, vor fi incluși, după caz, indicatorii POAD30, POAD32, POAD33 în funcție de bunurile distribuite ca urmare a </w:t>
      </w:r>
      <w:r w:rsidR="00B3032D" w:rsidRPr="00D201E6">
        <w:rPr>
          <w:rStyle w:val="BodyTextChar"/>
          <w:color w:val="1F3864" w:themeColor="accent1" w:themeShade="80"/>
        </w:rPr>
        <w:t>profilării cantitativă și calitativă  a nevoilor persoanelor fără adăpost.</w:t>
      </w:r>
    </w:p>
    <w:p w14:paraId="7648CDE7" w14:textId="03059739" w:rsidR="001206FD" w:rsidRPr="00D201E6" w:rsidRDefault="00D45209" w:rsidP="00426C6A">
      <w:pPr>
        <w:pStyle w:val="Heading1"/>
        <w:rPr>
          <w:rStyle w:val="Heading10"/>
          <w:rFonts w:asciiTheme="majorHAnsi" w:eastAsiaTheme="majorEastAsia" w:hAnsiTheme="majorHAnsi" w:cstheme="majorBidi"/>
          <w:b w:val="0"/>
          <w:bCs w:val="0"/>
          <w:color w:val="1F3864" w:themeColor="accent1" w:themeShade="80"/>
          <w:sz w:val="32"/>
          <w:szCs w:val="32"/>
        </w:rPr>
      </w:pPr>
      <w:bookmarkStart w:id="43" w:name="bookmark39"/>
      <w:bookmarkStart w:id="44" w:name="_Toc115881841"/>
      <w:bookmarkStart w:id="45" w:name="_Toc136359149"/>
      <w:r w:rsidRPr="00D201E6">
        <w:rPr>
          <w:rStyle w:val="Heading10"/>
          <w:rFonts w:asciiTheme="majorHAnsi" w:eastAsiaTheme="majorEastAsia" w:hAnsiTheme="majorHAnsi" w:cstheme="majorBidi"/>
          <w:b w:val="0"/>
          <w:bCs w:val="0"/>
          <w:color w:val="1F3864" w:themeColor="accent1" w:themeShade="80"/>
          <w:sz w:val="32"/>
          <w:szCs w:val="32"/>
        </w:rPr>
        <w:t xml:space="preserve">1.13 </w:t>
      </w:r>
      <w:r w:rsidR="005D7CA1" w:rsidRPr="00D201E6">
        <w:rPr>
          <w:rStyle w:val="Heading10"/>
          <w:rFonts w:asciiTheme="majorHAnsi" w:eastAsiaTheme="majorEastAsia" w:hAnsiTheme="majorHAnsi" w:cstheme="majorBidi"/>
          <w:b w:val="0"/>
          <w:bCs w:val="0"/>
          <w:color w:val="1F3864" w:themeColor="accent1" w:themeShade="80"/>
          <w:sz w:val="32"/>
          <w:szCs w:val="32"/>
        </w:rPr>
        <w:t>Raportarea indicatorilor</w:t>
      </w:r>
      <w:bookmarkEnd w:id="43"/>
      <w:bookmarkEnd w:id="44"/>
      <w:bookmarkEnd w:id="45"/>
    </w:p>
    <w:p w14:paraId="6AC3E52D" w14:textId="77777777" w:rsidR="00DA1A8D" w:rsidRPr="00D201E6" w:rsidRDefault="00DA1A8D" w:rsidP="004827A5">
      <w:pPr>
        <w:pStyle w:val="BodyText"/>
        <w:rPr>
          <w:color w:val="1F3864" w:themeColor="accent1" w:themeShade="80"/>
        </w:rPr>
      </w:pPr>
    </w:p>
    <w:p w14:paraId="58E0496D" w14:textId="16B247C2" w:rsidR="00F967D0" w:rsidRPr="00D201E6" w:rsidRDefault="00F967D0" w:rsidP="00F967D0">
      <w:pPr>
        <w:pStyle w:val="BodyText"/>
        <w:jc w:val="both"/>
        <w:rPr>
          <w:color w:val="1F3864" w:themeColor="accent1" w:themeShade="80"/>
        </w:rPr>
      </w:pPr>
      <w:r w:rsidRPr="00D201E6">
        <w:rPr>
          <w:color w:val="1F3864" w:themeColor="accent1" w:themeShade="80"/>
        </w:rPr>
        <w:t>Cererea de finanțare va include obligatoriu indicatorul POAD42 și indicatorul POAD22. De asemenea, vor fi incluși, după caz, indicatorii POAD30, POAD32, POAD33 în funcție de bunurile distribuite ca urmare a profilării cantitativă și calitativă  a nevoilor persoanelor fără adăpost.</w:t>
      </w:r>
    </w:p>
    <w:p w14:paraId="4F7ACAD7" w14:textId="6D7E5536" w:rsidR="001206FD" w:rsidRPr="00D201E6" w:rsidRDefault="00D45209" w:rsidP="004827A5">
      <w:pPr>
        <w:pStyle w:val="Heading1"/>
        <w:rPr>
          <w:color w:val="1F3864" w:themeColor="accent1" w:themeShade="80"/>
        </w:rPr>
      </w:pPr>
      <w:bookmarkStart w:id="46" w:name="_Toc115881842"/>
      <w:bookmarkStart w:id="47" w:name="_Toc136359150"/>
      <w:r w:rsidRPr="00D201E6">
        <w:rPr>
          <w:rStyle w:val="Heading10"/>
          <w:rFonts w:asciiTheme="majorHAnsi" w:eastAsiaTheme="majorEastAsia" w:hAnsiTheme="majorHAnsi" w:cstheme="majorBidi"/>
          <w:b w:val="0"/>
          <w:bCs w:val="0"/>
          <w:color w:val="1F3864" w:themeColor="accent1" w:themeShade="80"/>
          <w:sz w:val="32"/>
          <w:szCs w:val="32"/>
        </w:rPr>
        <w:lastRenderedPageBreak/>
        <w:t xml:space="preserve">1.14 </w:t>
      </w:r>
      <w:r w:rsidR="005D7CA1" w:rsidRPr="00D201E6">
        <w:rPr>
          <w:rStyle w:val="Heading10"/>
          <w:rFonts w:asciiTheme="majorHAnsi" w:eastAsiaTheme="majorEastAsia" w:hAnsiTheme="majorHAnsi" w:cstheme="majorBidi"/>
          <w:b w:val="0"/>
          <w:bCs w:val="0"/>
          <w:color w:val="1F3864" w:themeColor="accent1" w:themeShade="80"/>
          <w:sz w:val="32"/>
          <w:szCs w:val="32"/>
        </w:rPr>
        <w:t>Alocarea financiară stabilită</w:t>
      </w:r>
      <w:bookmarkEnd w:id="46"/>
      <w:bookmarkEnd w:id="47"/>
    </w:p>
    <w:p w14:paraId="6DCF3189" w14:textId="521F6016" w:rsidR="001206FD" w:rsidRPr="00D201E6" w:rsidRDefault="005D7CA1" w:rsidP="00C8125B">
      <w:pPr>
        <w:pStyle w:val="BodyText"/>
        <w:spacing w:after="40"/>
        <w:jc w:val="both"/>
        <w:rPr>
          <w:color w:val="1F3864" w:themeColor="accent1" w:themeShade="80"/>
        </w:rPr>
      </w:pPr>
      <w:r w:rsidRPr="00D201E6">
        <w:rPr>
          <w:rStyle w:val="BodyTextChar"/>
          <w:color w:val="1F3864" w:themeColor="accent1" w:themeShade="80"/>
        </w:rPr>
        <w:t xml:space="preserve">În cadrul </w:t>
      </w:r>
      <w:r w:rsidR="005A5376" w:rsidRPr="00D201E6">
        <w:rPr>
          <w:rStyle w:val="BodyTextChar"/>
          <w:color w:val="1F3864" w:themeColor="accent1" w:themeShade="80"/>
        </w:rPr>
        <w:t>celor opt</w:t>
      </w:r>
      <w:r w:rsidRPr="00D201E6">
        <w:rPr>
          <w:rStyle w:val="BodyTextChar"/>
          <w:color w:val="1F3864" w:themeColor="accent1" w:themeShade="80"/>
        </w:rPr>
        <w:t xml:space="preserve"> apel</w:t>
      </w:r>
      <w:r w:rsidR="005A5376" w:rsidRPr="00D201E6">
        <w:rPr>
          <w:rStyle w:val="BodyTextChar"/>
          <w:color w:val="1F3864" w:themeColor="accent1" w:themeShade="80"/>
        </w:rPr>
        <w:t>uri</w:t>
      </w:r>
      <w:r w:rsidRPr="00D201E6">
        <w:rPr>
          <w:rStyle w:val="BodyTextChar"/>
          <w:color w:val="1F3864" w:themeColor="accent1" w:themeShade="80"/>
        </w:rPr>
        <w:t xml:space="preserve"> de proiecte competitiv</w:t>
      </w:r>
      <w:r w:rsidR="005A5376" w:rsidRPr="00D201E6">
        <w:rPr>
          <w:rStyle w:val="BodyTextChar"/>
          <w:color w:val="1F3864" w:themeColor="accent1" w:themeShade="80"/>
        </w:rPr>
        <w:t>e</w:t>
      </w:r>
      <w:r w:rsidRPr="00D201E6">
        <w:rPr>
          <w:rStyle w:val="BodyTextChar"/>
          <w:color w:val="1F3864" w:themeColor="accent1" w:themeShade="80"/>
        </w:rPr>
        <w:t xml:space="preserve"> aloca</w:t>
      </w:r>
      <w:r w:rsidR="001753C9" w:rsidRPr="00D201E6">
        <w:rPr>
          <w:rStyle w:val="BodyTextChar"/>
          <w:color w:val="1F3864" w:themeColor="accent1" w:themeShade="80"/>
        </w:rPr>
        <w:t>rea totală eligibilă</w:t>
      </w:r>
      <w:r w:rsidRPr="00D201E6">
        <w:rPr>
          <w:rStyle w:val="BodyTextChar"/>
          <w:color w:val="1F3864" w:themeColor="accent1" w:themeShade="80"/>
        </w:rPr>
        <w:t xml:space="preserve"> este de </w:t>
      </w:r>
      <w:r w:rsidR="005A5376" w:rsidRPr="00D201E6">
        <w:rPr>
          <w:rStyle w:val="BodyTextChar"/>
          <w:color w:val="1F3864" w:themeColor="accent1" w:themeShade="80"/>
        </w:rPr>
        <w:t>6.000</w:t>
      </w:r>
      <w:r w:rsidRPr="00D201E6">
        <w:rPr>
          <w:rStyle w:val="BodyTextChar"/>
          <w:color w:val="1F3864" w:themeColor="accent1" w:themeShade="80"/>
        </w:rPr>
        <w:t>.000,00</w:t>
      </w:r>
      <w:r w:rsidR="001753C9" w:rsidRPr="00D201E6">
        <w:rPr>
          <w:rStyle w:val="BodyTextChar"/>
          <w:color w:val="1F3864" w:themeColor="accent1" w:themeShade="80"/>
        </w:rPr>
        <w:t xml:space="preserve"> </w:t>
      </w:r>
      <w:r w:rsidRPr="00D201E6">
        <w:rPr>
          <w:rStyle w:val="BodyTextChar"/>
          <w:color w:val="1F3864" w:themeColor="accent1" w:themeShade="80"/>
        </w:rPr>
        <w:t>euro (contribuția FEAD + contribuția națională).</w:t>
      </w:r>
    </w:p>
    <w:p w14:paraId="64D3B9C5" w14:textId="77777777" w:rsidR="005A5376" w:rsidRPr="00D201E6" w:rsidRDefault="005D7CA1" w:rsidP="0036194F">
      <w:pPr>
        <w:pStyle w:val="BodyText"/>
        <w:spacing w:after="240"/>
        <w:rPr>
          <w:rStyle w:val="BodyTextChar"/>
          <w:color w:val="1F3864" w:themeColor="accent1" w:themeShade="80"/>
        </w:rPr>
      </w:pPr>
      <w:r w:rsidRPr="00D201E6">
        <w:rPr>
          <w:rStyle w:val="BodyTextChar"/>
          <w:color w:val="1F3864" w:themeColor="accent1" w:themeShade="80"/>
        </w:rPr>
        <w:t>Alocarea totală este compusă din următoarele componente:</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27"/>
        <w:gridCol w:w="2448"/>
        <w:gridCol w:w="2136"/>
        <w:gridCol w:w="2256"/>
      </w:tblGrid>
      <w:tr w:rsidR="00D201E6" w:rsidRPr="00D201E6" w14:paraId="3A433888" w14:textId="77777777" w:rsidTr="00C3166D">
        <w:trPr>
          <w:trHeight w:hRule="exact" w:val="774"/>
          <w:jc w:val="center"/>
        </w:trPr>
        <w:tc>
          <w:tcPr>
            <w:tcW w:w="2827" w:type="dxa"/>
            <w:shd w:val="clear" w:color="auto" w:fill="auto"/>
            <w:vAlign w:val="center"/>
          </w:tcPr>
          <w:p w14:paraId="298AAF02" w14:textId="77777777" w:rsidR="005A5376" w:rsidRPr="00D201E6" w:rsidRDefault="005A5376" w:rsidP="00CF1AF4">
            <w:pPr>
              <w:pStyle w:val="Other0"/>
              <w:spacing w:after="0"/>
              <w:jc w:val="center"/>
              <w:rPr>
                <w:color w:val="1F3864" w:themeColor="accent1" w:themeShade="80"/>
              </w:rPr>
            </w:pPr>
            <w:r w:rsidRPr="00D201E6">
              <w:rPr>
                <w:rStyle w:val="Other"/>
                <w:b/>
                <w:bCs/>
                <w:color w:val="1F3864" w:themeColor="accent1" w:themeShade="80"/>
              </w:rPr>
              <w:t>Tipul de asistență materială</w:t>
            </w:r>
          </w:p>
        </w:tc>
        <w:tc>
          <w:tcPr>
            <w:tcW w:w="2448" w:type="dxa"/>
            <w:shd w:val="clear" w:color="auto" w:fill="auto"/>
            <w:vAlign w:val="center"/>
          </w:tcPr>
          <w:p w14:paraId="4868A902" w14:textId="77777777" w:rsidR="005A5376" w:rsidRPr="00D201E6" w:rsidRDefault="005A5376" w:rsidP="00CF1AF4">
            <w:pPr>
              <w:pStyle w:val="Other0"/>
              <w:spacing w:after="0"/>
              <w:jc w:val="center"/>
              <w:rPr>
                <w:color w:val="1F3864" w:themeColor="accent1" w:themeShade="80"/>
              </w:rPr>
            </w:pPr>
            <w:r w:rsidRPr="00D201E6">
              <w:rPr>
                <w:rStyle w:val="Other"/>
                <w:b/>
                <w:bCs/>
                <w:color w:val="1F3864" w:themeColor="accent1" w:themeShade="80"/>
              </w:rPr>
              <w:t>FEAD</w:t>
            </w:r>
          </w:p>
          <w:p w14:paraId="72287DED" w14:textId="77777777" w:rsidR="005A5376" w:rsidRPr="00D201E6" w:rsidRDefault="005A5376" w:rsidP="00CF1AF4">
            <w:pPr>
              <w:pStyle w:val="Other0"/>
              <w:spacing w:after="0"/>
              <w:jc w:val="center"/>
              <w:rPr>
                <w:color w:val="1F3864" w:themeColor="accent1" w:themeShade="80"/>
              </w:rPr>
            </w:pPr>
            <w:r w:rsidRPr="00D201E6">
              <w:rPr>
                <w:rStyle w:val="Other"/>
                <w:b/>
                <w:bCs/>
                <w:color w:val="1F3864" w:themeColor="accent1" w:themeShade="80"/>
              </w:rPr>
              <w:t>(euro) (a)</w:t>
            </w:r>
          </w:p>
        </w:tc>
        <w:tc>
          <w:tcPr>
            <w:tcW w:w="2136" w:type="dxa"/>
            <w:shd w:val="clear" w:color="auto" w:fill="auto"/>
            <w:vAlign w:val="center"/>
          </w:tcPr>
          <w:p w14:paraId="1673E2E3" w14:textId="77777777" w:rsidR="005A5376" w:rsidRPr="00D201E6" w:rsidRDefault="005A5376" w:rsidP="00CF1AF4">
            <w:pPr>
              <w:pStyle w:val="Other0"/>
              <w:spacing w:after="0"/>
              <w:jc w:val="center"/>
              <w:rPr>
                <w:color w:val="1F3864" w:themeColor="accent1" w:themeShade="80"/>
              </w:rPr>
            </w:pPr>
            <w:r w:rsidRPr="00D201E6">
              <w:rPr>
                <w:rStyle w:val="Other"/>
                <w:b/>
                <w:bCs/>
                <w:color w:val="1F3864" w:themeColor="accent1" w:themeShade="80"/>
              </w:rPr>
              <w:t>Cofinanțare națională (euro) (b)</w:t>
            </w:r>
          </w:p>
        </w:tc>
        <w:tc>
          <w:tcPr>
            <w:tcW w:w="2256" w:type="dxa"/>
            <w:shd w:val="clear" w:color="auto" w:fill="auto"/>
            <w:vAlign w:val="center"/>
          </w:tcPr>
          <w:p w14:paraId="76D3E69E" w14:textId="77777777" w:rsidR="005A5376" w:rsidRPr="00D201E6" w:rsidRDefault="005A5376" w:rsidP="00CF1AF4">
            <w:pPr>
              <w:pStyle w:val="Other0"/>
              <w:spacing w:after="0"/>
              <w:jc w:val="center"/>
              <w:rPr>
                <w:color w:val="1F3864" w:themeColor="accent1" w:themeShade="80"/>
              </w:rPr>
            </w:pPr>
            <w:r w:rsidRPr="00D201E6">
              <w:rPr>
                <w:rStyle w:val="Other"/>
                <w:b/>
                <w:bCs/>
                <w:color w:val="1F3864" w:themeColor="accent1" w:themeShade="80"/>
              </w:rPr>
              <w:t>Cheltuieli publice (euro) (c)=(a)+(b)</w:t>
            </w:r>
          </w:p>
        </w:tc>
      </w:tr>
      <w:tr w:rsidR="005A5376" w:rsidRPr="00D201E6" w14:paraId="3EEC3226" w14:textId="77777777" w:rsidTr="00C3166D">
        <w:trPr>
          <w:trHeight w:hRule="exact" w:val="1281"/>
          <w:jc w:val="center"/>
        </w:trPr>
        <w:tc>
          <w:tcPr>
            <w:tcW w:w="2827" w:type="dxa"/>
            <w:shd w:val="clear" w:color="auto" w:fill="auto"/>
            <w:vAlign w:val="center"/>
          </w:tcPr>
          <w:p w14:paraId="3FDC7A12" w14:textId="2BABF891" w:rsidR="005A5376" w:rsidRPr="00D201E6" w:rsidRDefault="00C3166D" w:rsidP="00CF1AF4">
            <w:pPr>
              <w:pStyle w:val="Other0"/>
              <w:spacing w:after="0"/>
              <w:rPr>
                <w:color w:val="1F3864" w:themeColor="accent1" w:themeShade="80"/>
              </w:rPr>
            </w:pPr>
            <w:r w:rsidRPr="00D201E6">
              <w:rPr>
                <w:color w:val="1F3864" w:themeColor="accent1" w:themeShade="80"/>
              </w:rPr>
              <w:t>Acordarea de articole de îmbrăcăminte și încălțăminte, saci de dormit pentru persoanele fără adăpost</w:t>
            </w:r>
          </w:p>
        </w:tc>
        <w:tc>
          <w:tcPr>
            <w:tcW w:w="2448" w:type="dxa"/>
            <w:shd w:val="clear" w:color="auto" w:fill="auto"/>
            <w:vAlign w:val="center"/>
          </w:tcPr>
          <w:p w14:paraId="0843D504" w14:textId="2DCECBCE" w:rsidR="005A5376" w:rsidRPr="00D201E6" w:rsidRDefault="009851E4" w:rsidP="00CF1AF4">
            <w:pPr>
              <w:pStyle w:val="Other0"/>
              <w:spacing w:after="0"/>
              <w:jc w:val="center"/>
              <w:rPr>
                <w:color w:val="1F3864" w:themeColor="accent1" w:themeShade="80"/>
              </w:rPr>
            </w:pPr>
            <w:r w:rsidRPr="00D201E6">
              <w:rPr>
                <w:color w:val="1F3864" w:themeColor="accent1" w:themeShade="80"/>
              </w:rPr>
              <w:t>5.100.000</w:t>
            </w:r>
          </w:p>
        </w:tc>
        <w:tc>
          <w:tcPr>
            <w:tcW w:w="2136" w:type="dxa"/>
            <w:shd w:val="clear" w:color="auto" w:fill="auto"/>
            <w:vAlign w:val="center"/>
          </w:tcPr>
          <w:p w14:paraId="2D4FB114" w14:textId="10AA8D24" w:rsidR="005A5376" w:rsidRPr="00D201E6" w:rsidRDefault="009851E4" w:rsidP="00CF1AF4">
            <w:pPr>
              <w:pStyle w:val="Other0"/>
              <w:spacing w:after="0"/>
              <w:jc w:val="center"/>
              <w:rPr>
                <w:color w:val="1F3864" w:themeColor="accent1" w:themeShade="80"/>
              </w:rPr>
            </w:pPr>
            <w:r w:rsidRPr="00D201E6">
              <w:rPr>
                <w:color w:val="1F3864" w:themeColor="accent1" w:themeShade="80"/>
              </w:rPr>
              <w:t>900.000</w:t>
            </w:r>
          </w:p>
        </w:tc>
        <w:tc>
          <w:tcPr>
            <w:tcW w:w="2256" w:type="dxa"/>
            <w:shd w:val="clear" w:color="auto" w:fill="auto"/>
            <w:vAlign w:val="center"/>
          </w:tcPr>
          <w:p w14:paraId="65490FB3" w14:textId="1CC768D5" w:rsidR="005A5376" w:rsidRPr="00D201E6" w:rsidRDefault="00D51384" w:rsidP="00CF1AF4">
            <w:pPr>
              <w:pStyle w:val="Other0"/>
              <w:spacing w:after="0"/>
              <w:jc w:val="center"/>
              <w:rPr>
                <w:color w:val="1F3864" w:themeColor="accent1" w:themeShade="80"/>
              </w:rPr>
            </w:pPr>
            <w:r w:rsidRPr="00D201E6">
              <w:rPr>
                <w:color w:val="1F3864" w:themeColor="accent1" w:themeShade="80"/>
              </w:rPr>
              <w:t>6.000.000</w:t>
            </w:r>
          </w:p>
        </w:tc>
      </w:tr>
    </w:tbl>
    <w:p w14:paraId="0BF9EAFA" w14:textId="77777777" w:rsidR="005A5376" w:rsidRPr="00D201E6" w:rsidRDefault="005A5376" w:rsidP="0036194F">
      <w:pPr>
        <w:pStyle w:val="BodyText"/>
        <w:spacing w:after="240"/>
        <w:rPr>
          <w:color w:val="1F3864" w:themeColor="accent1" w:themeShade="80"/>
        </w:rPr>
      </w:pPr>
    </w:p>
    <w:p w14:paraId="3CE41263" w14:textId="12E994C9" w:rsidR="003E761B" w:rsidRPr="00D201E6" w:rsidRDefault="003E761B" w:rsidP="0036194F">
      <w:pPr>
        <w:pStyle w:val="BodyText"/>
        <w:spacing w:after="500"/>
        <w:ind w:left="140"/>
        <w:jc w:val="both"/>
        <w:rPr>
          <w:rStyle w:val="BodyTextChar"/>
          <w:b/>
          <w:bCs/>
          <w:color w:val="1F3864" w:themeColor="accent1" w:themeShade="80"/>
        </w:rPr>
      </w:pPr>
      <w:r w:rsidRPr="00D201E6">
        <w:rPr>
          <w:rStyle w:val="BodyTextChar"/>
          <w:b/>
          <w:bCs/>
          <w:color w:val="1F3864" w:themeColor="accent1" w:themeShade="80"/>
        </w:rPr>
        <w:t>Alocarea stabilită la nivelul fiecărui apel de proiecte regional este detaliată în tabelul de mai jos:</w:t>
      </w:r>
    </w:p>
    <w:tbl>
      <w:tblPr>
        <w:tblStyle w:val="TableGrid"/>
        <w:tblW w:w="5000" w:type="pct"/>
        <w:jc w:val="center"/>
        <w:tblLook w:val="04A0" w:firstRow="1" w:lastRow="0" w:firstColumn="1" w:lastColumn="0" w:noHBand="0" w:noVBand="1"/>
      </w:tblPr>
      <w:tblGrid>
        <w:gridCol w:w="2091"/>
        <w:gridCol w:w="3996"/>
        <w:gridCol w:w="3643"/>
      </w:tblGrid>
      <w:tr w:rsidR="00D201E6" w:rsidRPr="00D201E6" w14:paraId="2AABC46E" w14:textId="1D86A9A5" w:rsidTr="00540DF5">
        <w:trPr>
          <w:trHeight w:hRule="exact" w:val="851"/>
          <w:jc w:val="center"/>
        </w:trPr>
        <w:tc>
          <w:tcPr>
            <w:tcW w:w="1506" w:type="pct"/>
            <w:noWrap/>
            <w:vAlign w:val="center"/>
            <w:hideMark/>
          </w:tcPr>
          <w:p w14:paraId="254E242C" w14:textId="05FD8B7A" w:rsidR="009A24BC" w:rsidRPr="00D201E6" w:rsidRDefault="009A24BC" w:rsidP="009A24BC">
            <w:pPr>
              <w:pStyle w:val="BodyText"/>
              <w:spacing w:after="500"/>
              <w:ind w:left="140"/>
              <w:jc w:val="center"/>
              <w:rPr>
                <w:color w:val="1F3864" w:themeColor="accent1" w:themeShade="80"/>
              </w:rPr>
            </w:pPr>
            <w:r w:rsidRPr="00D201E6">
              <w:rPr>
                <w:color w:val="1F3864" w:themeColor="accent1" w:themeShade="80"/>
              </w:rPr>
              <w:t>Regiune</w:t>
            </w:r>
          </w:p>
        </w:tc>
        <w:tc>
          <w:tcPr>
            <w:tcW w:w="1191" w:type="pct"/>
            <w:noWrap/>
            <w:vAlign w:val="center"/>
            <w:hideMark/>
          </w:tcPr>
          <w:p w14:paraId="0561FB96" w14:textId="7579733D" w:rsidR="009A24BC" w:rsidRPr="00D201E6" w:rsidRDefault="009A24BC" w:rsidP="009A24BC">
            <w:pPr>
              <w:pStyle w:val="BodyText"/>
              <w:spacing w:after="0"/>
              <w:ind w:left="142"/>
              <w:jc w:val="center"/>
              <w:rPr>
                <w:color w:val="1F3864" w:themeColor="accent1" w:themeShade="80"/>
              </w:rPr>
            </w:pPr>
            <w:r w:rsidRPr="00D201E6">
              <w:rPr>
                <w:color w:val="1F3864" w:themeColor="accent1" w:themeShade="80"/>
              </w:rPr>
              <w:t>Pondere alocare financiară</w:t>
            </w:r>
            <w:r w:rsidR="003E761B" w:rsidRPr="00D201E6">
              <w:rPr>
                <w:color w:val="1F3864" w:themeColor="accent1" w:themeShade="80"/>
              </w:rPr>
              <w:t xml:space="preserve"> regională</w:t>
            </w:r>
          </w:p>
          <w:p w14:paraId="22E746CC" w14:textId="25FD9E24" w:rsidR="009A24BC" w:rsidRPr="00D201E6" w:rsidRDefault="009A24BC" w:rsidP="009A24BC">
            <w:pPr>
              <w:pStyle w:val="BodyText"/>
              <w:spacing w:after="0"/>
              <w:ind w:left="142"/>
              <w:jc w:val="center"/>
              <w:rPr>
                <w:color w:val="1F3864" w:themeColor="accent1" w:themeShade="80"/>
                <w:lang w:val="en-US"/>
              </w:rPr>
            </w:pPr>
            <w:r w:rsidRPr="00D201E6">
              <w:rPr>
                <w:color w:val="1F3864" w:themeColor="accent1" w:themeShade="80"/>
                <w:lang w:val="en-US"/>
              </w:rPr>
              <w:t>[</w:t>
            </w:r>
            <w:r w:rsidR="003E761B" w:rsidRPr="00D201E6">
              <w:rPr>
                <w:color w:val="1F3864" w:themeColor="accent1" w:themeShade="80"/>
                <w:lang w:val="en-US"/>
              </w:rPr>
              <w:t>%</w:t>
            </w:r>
            <w:r w:rsidRPr="00D201E6">
              <w:rPr>
                <w:color w:val="1F3864" w:themeColor="accent1" w:themeShade="80"/>
                <w:lang w:val="en-US"/>
              </w:rPr>
              <w:t>]</w:t>
            </w:r>
          </w:p>
          <w:p w14:paraId="41CE8406" w14:textId="70193521" w:rsidR="009A24BC" w:rsidRPr="00D201E6" w:rsidRDefault="009A24BC" w:rsidP="009A24BC">
            <w:pPr>
              <w:pStyle w:val="BodyText"/>
              <w:spacing w:after="0"/>
              <w:ind w:left="142"/>
              <w:jc w:val="center"/>
              <w:rPr>
                <w:color w:val="1F3864" w:themeColor="accent1" w:themeShade="80"/>
              </w:rPr>
            </w:pPr>
          </w:p>
        </w:tc>
        <w:tc>
          <w:tcPr>
            <w:tcW w:w="2303" w:type="pct"/>
            <w:vAlign w:val="center"/>
          </w:tcPr>
          <w:p w14:paraId="3F2D7667" w14:textId="5061125F" w:rsidR="009A24BC" w:rsidRPr="00D201E6" w:rsidRDefault="009A24BC" w:rsidP="009A24BC">
            <w:pPr>
              <w:pStyle w:val="BodyText"/>
              <w:spacing w:after="0"/>
              <w:ind w:left="142"/>
              <w:jc w:val="center"/>
              <w:rPr>
                <w:color w:val="1F3864" w:themeColor="accent1" w:themeShade="80"/>
              </w:rPr>
            </w:pPr>
            <w:r w:rsidRPr="00D201E6">
              <w:rPr>
                <w:color w:val="1F3864" w:themeColor="accent1" w:themeShade="80"/>
              </w:rPr>
              <w:t>Valoare alocare financiară</w:t>
            </w:r>
            <w:r w:rsidR="003E761B" w:rsidRPr="00D201E6">
              <w:rPr>
                <w:color w:val="1F3864" w:themeColor="accent1" w:themeShade="80"/>
              </w:rPr>
              <w:t>/apel regional</w:t>
            </w:r>
          </w:p>
          <w:p w14:paraId="5226EF1D" w14:textId="595C7F2B" w:rsidR="009A24BC" w:rsidRPr="00D201E6" w:rsidRDefault="009A24BC" w:rsidP="009A24BC">
            <w:pPr>
              <w:pStyle w:val="BodyText"/>
              <w:spacing w:after="0"/>
              <w:ind w:left="142"/>
              <w:jc w:val="center"/>
              <w:rPr>
                <w:color w:val="1F3864" w:themeColor="accent1" w:themeShade="80"/>
                <w:lang w:val="en-US"/>
              </w:rPr>
            </w:pPr>
            <w:r w:rsidRPr="00D201E6">
              <w:rPr>
                <w:color w:val="1F3864" w:themeColor="accent1" w:themeShade="80"/>
                <w:lang w:val="en-US"/>
              </w:rPr>
              <w:t>[euro]</w:t>
            </w:r>
          </w:p>
        </w:tc>
      </w:tr>
      <w:tr w:rsidR="00D201E6" w:rsidRPr="00D201E6" w14:paraId="1FC8C66A" w14:textId="3AB01303" w:rsidTr="00540DF5">
        <w:trPr>
          <w:trHeight w:hRule="exact" w:val="454"/>
          <w:jc w:val="center"/>
        </w:trPr>
        <w:tc>
          <w:tcPr>
            <w:tcW w:w="1506" w:type="pct"/>
            <w:noWrap/>
            <w:vAlign w:val="center"/>
          </w:tcPr>
          <w:p w14:paraId="6745E4F4" w14:textId="43B0729A" w:rsidR="009A24BC" w:rsidRPr="00D201E6" w:rsidRDefault="009A24BC" w:rsidP="009A24BC">
            <w:pPr>
              <w:pStyle w:val="BodyText"/>
              <w:spacing w:after="500"/>
              <w:ind w:left="140"/>
              <w:jc w:val="both"/>
              <w:rPr>
                <w:color w:val="1F3864" w:themeColor="accent1" w:themeShade="80"/>
              </w:rPr>
            </w:pPr>
            <w:r w:rsidRPr="00D201E6">
              <w:rPr>
                <w:color w:val="1F3864" w:themeColor="accent1" w:themeShade="80"/>
              </w:rPr>
              <w:t xml:space="preserve">București-Ilfov </w:t>
            </w:r>
          </w:p>
        </w:tc>
        <w:tc>
          <w:tcPr>
            <w:tcW w:w="1191" w:type="pct"/>
            <w:noWrap/>
            <w:vAlign w:val="center"/>
          </w:tcPr>
          <w:p w14:paraId="7F6D50FC" w14:textId="21F015DE"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23,40%</w:t>
            </w:r>
          </w:p>
        </w:tc>
        <w:tc>
          <w:tcPr>
            <w:tcW w:w="2303" w:type="pct"/>
            <w:vAlign w:val="center"/>
          </w:tcPr>
          <w:p w14:paraId="68DE17E0" w14:textId="7777777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1.404.000,00 </w:t>
            </w:r>
          </w:p>
          <w:p w14:paraId="2B46CE28" w14:textId="7777777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 1.098.000,00 </w:t>
            </w:r>
          </w:p>
          <w:p w14:paraId="565FAFF1" w14:textId="7777777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 588.000,00 </w:t>
            </w:r>
          </w:p>
          <w:p w14:paraId="2FEDA178" w14:textId="7777777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 576.000,00 </w:t>
            </w:r>
          </w:p>
          <w:p w14:paraId="4A58482B" w14:textId="7777777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 583.800,00 </w:t>
            </w:r>
          </w:p>
          <w:p w14:paraId="37D56FB7" w14:textId="7777777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 583.800,00 </w:t>
            </w:r>
          </w:p>
          <w:p w14:paraId="122B8E02" w14:textId="7777777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 583.200,00 </w:t>
            </w:r>
          </w:p>
          <w:p w14:paraId="0FD62E03" w14:textId="2BF3A3FE"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 xml:space="preserve"> 583.200,00</w:t>
            </w:r>
          </w:p>
        </w:tc>
      </w:tr>
      <w:tr w:rsidR="00D201E6" w:rsidRPr="00D201E6" w14:paraId="3E93441B" w14:textId="26AFED5A" w:rsidTr="00540DF5">
        <w:trPr>
          <w:trHeight w:hRule="exact" w:val="454"/>
          <w:jc w:val="center"/>
        </w:trPr>
        <w:tc>
          <w:tcPr>
            <w:tcW w:w="1506" w:type="pct"/>
            <w:noWrap/>
            <w:vAlign w:val="center"/>
            <w:hideMark/>
          </w:tcPr>
          <w:p w14:paraId="1A9B792B" w14:textId="672F0C08" w:rsidR="009A24BC" w:rsidRPr="00D201E6" w:rsidRDefault="009A24BC" w:rsidP="009A24BC">
            <w:pPr>
              <w:pStyle w:val="BodyText"/>
              <w:spacing w:after="500"/>
              <w:ind w:left="140"/>
              <w:jc w:val="both"/>
              <w:rPr>
                <w:color w:val="1F3864" w:themeColor="accent1" w:themeShade="80"/>
              </w:rPr>
            </w:pPr>
            <w:bookmarkStart w:id="48" w:name="_Hlk135819932"/>
            <w:r w:rsidRPr="00D201E6">
              <w:rPr>
                <w:color w:val="1F3864" w:themeColor="accent1" w:themeShade="80"/>
              </w:rPr>
              <w:t>Nord-Vest</w:t>
            </w:r>
          </w:p>
        </w:tc>
        <w:tc>
          <w:tcPr>
            <w:tcW w:w="1191" w:type="pct"/>
            <w:noWrap/>
            <w:vAlign w:val="center"/>
            <w:hideMark/>
          </w:tcPr>
          <w:p w14:paraId="59842BDB" w14:textId="1283A68A"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18,30%</w:t>
            </w:r>
          </w:p>
        </w:tc>
        <w:tc>
          <w:tcPr>
            <w:tcW w:w="2303" w:type="pct"/>
            <w:vAlign w:val="center"/>
          </w:tcPr>
          <w:p w14:paraId="46315B61" w14:textId="1D7A1500"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1.098.000,00</w:t>
            </w:r>
          </w:p>
        </w:tc>
      </w:tr>
      <w:tr w:rsidR="00D201E6" w:rsidRPr="00D201E6" w14:paraId="26350E90" w14:textId="6E8B6F3A" w:rsidTr="00540DF5">
        <w:trPr>
          <w:trHeight w:hRule="exact" w:val="454"/>
          <w:jc w:val="center"/>
        </w:trPr>
        <w:tc>
          <w:tcPr>
            <w:tcW w:w="1506" w:type="pct"/>
            <w:noWrap/>
            <w:vAlign w:val="center"/>
            <w:hideMark/>
          </w:tcPr>
          <w:p w14:paraId="32A88797" w14:textId="77777777" w:rsidR="009A24BC" w:rsidRPr="00D201E6" w:rsidRDefault="009A24BC" w:rsidP="009A24BC">
            <w:pPr>
              <w:pStyle w:val="BodyText"/>
              <w:spacing w:after="500"/>
              <w:ind w:left="140"/>
              <w:jc w:val="both"/>
              <w:rPr>
                <w:color w:val="1F3864" w:themeColor="accent1" w:themeShade="80"/>
              </w:rPr>
            </w:pPr>
            <w:r w:rsidRPr="00D201E6">
              <w:rPr>
                <w:color w:val="1F3864" w:themeColor="accent1" w:themeShade="80"/>
              </w:rPr>
              <w:t>Vest</w:t>
            </w:r>
          </w:p>
        </w:tc>
        <w:tc>
          <w:tcPr>
            <w:tcW w:w="1191" w:type="pct"/>
            <w:noWrap/>
            <w:vAlign w:val="center"/>
            <w:hideMark/>
          </w:tcPr>
          <w:p w14:paraId="06668626" w14:textId="5F98BB25"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9,80%</w:t>
            </w:r>
          </w:p>
        </w:tc>
        <w:tc>
          <w:tcPr>
            <w:tcW w:w="2303" w:type="pct"/>
            <w:vAlign w:val="center"/>
          </w:tcPr>
          <w:p w14:paraId="7636FFD9" w14:textId="047D8765"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588.000,00</w:t>
            </w:r>
          </w:p>
        </w:tc>
      </w:tr>
      <w:tr w:rsidR="00D201E6" w:rsidRPr="00D201E6" w14:paraId="00D71F3C" w14:textId="37022ABC" w:rsidTr="00540DF5">
        <w:trPr>
          <w:trHeight w:hRule="exact" w:val="454"/>
          <w:jc w:val="center"/>
        </w:trPr>
        <w:tc>
          <w:tcPr>
            <w:tcW w:w="1506" w:type="pct"/>
            <w:noWrap/>
            <w:vAlign w:val="center"/>
            <w:hideMark/>
          </w:tcPr>
          <w:p w14:paraId="5C7C6AF9" w14:textId="77777777" w:rsidR="009A24BC" w:rsidRPr="00D201E6" w:rsidRDefault="009A24BC" w:rsidP="009A24BC">
            <w:pPr>
              <w:pStyle w:val="BodyText"/>
              <w:spacing w:after="500"/>
              <w:ind w:left="140"/>
              <w:jc w:val="both"/>
              <w:rPr>
                <w:color w:val="1F3864" w:themeColor="accent1" w:themeShade="80"/>
              </w:rPr>
            </w:pPr>
            <w:r w:rsidRPr="00D201E6">
              <w:rPr>
                <w:color w:val="1F3864" w:themeColor="accent1" w:themeShade="80"/>
              </w:rPr>
              <w:t>Centru</w:t>
            </w:r>
          </w:p>
        </w:tc>
        <w:tc>
          <w:tcPr>
            <w:tcW w:w="1191" w:type="pct"/>
            <w:noWrap/>
            <w:vAlign w:val="center"/>
            <w:hideMark/>
          </w:tcPr>
          <w:p w14:paraId="2C20C94B" w14:textId="0150716F"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9,60%</w:t>
            </w:r>
          </w:p>
        </w:tc>
        <w:tc>
          <w:tcPr>
            <w:tcW w:w="2303" w:type="pct"/>
            <w:vAlign w:val="center"/>
          </w:tcPr>
          <w:p w14:paraId="692E2E5C" w14:textId="50C39D32"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576.000,00</w:t>
            </w:r>
          </w:p>
        </w:tc>
      </w:tr>
      <w:tr w:rsidR="00D201E6" w:rsidRPr="00D201E6" w14:paraId="20F92C03" w14:textId="2BB564E0" w:rsidTr="00540DF5">
        <w:trPr>
          <w:trHeight w:hRule="exact" w:val="454"/>
          <w:jc w:val="center"/>
        </w:trPr>
        <w:tc>
          <w:tcPr>
            <w:tcW w:w="1506" w:type="pct"/>
            <w:noWrap/>
            <w:vAlign w:val="center"/>
            <w:hideMark/>
          </w:tcPr>
          <w:p w14:paraId="57D6043B" w14:textId="77777777" w:rsidR="009A24BC" w:rsidRPr="00D201E6" w:rsidRDefault="009A24BC" w:rsidP="009A24BC">
            <w:pPr>
              <w:pStyle w:val="BodyText"/>
              <w:spacing w:after="500"/>
              <w:ind w:left="140"/>
              <w:jc w:val="both"/>
              <w:rPr>
                <w:color w:val="1F3864" w:themeColor="accent1" w:themeShade="80"/>
              </w:rPr>
            </w:pPr>
            <w:r w:rsidRPr="00D201E6">
              <w:rPr>
                <w:color w:val="1F3864" w:themeColor="accent1" w:themeShade="80"/>
              </w:rPr>
              <w:t>Nord-Est</w:t>
            </w:r>
          </w:p>
        </w:tc>
        <w:tc>
          <w:tcPr>
            <w:tcW w:w="1191" w:type="pct"/>
            <w:noWrap/>
            <w:vAlign w:val="center"/>
            <w:hideMark/>
          </w:tcPr>
          <w:p w14:paraId="486D378E" w14:textId="061C4D86"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9,73%</w:t>
            </w:r>
          </w:p>
        </w:tc>
        <w:tc>
          <w:tcPr>
            <w:tcW w:w="2303" w:type="pct"/>
            <w:vAlign w:val="center"/>
          </w:tcPr>
          <w:p w14:paraId="68EBBCF7" w14:textId="4F05AC09"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583.800,00</w:t>
            </w:r>
          </w:p>
        </w:tc>
      </w:tr>
      <w:tr w:rsidR="00D201E6" w:rsidRPr="00D201E6" w14:paraId="51181BE7" w14:textId="36BD3688" w:rsidTr="00540DF5">
        <w:trPr>
          <w:trHeight w:hRule="exact" w:val="454"/>
          <w:jc w:val="center"/>
        </w:trPr>
        <w:tc>
          <w:tcPr>
            <w:tcW w:w="1506" w:type="pct"/>
            <w:noWrap/>
            <w:vAlign w:val="center"/>
            <w:hideMark/>
          </w:tcPr>
          <w:p w14:paraId="121A385F" w14:textId="77777777" w:rsidR="009A24BC" w:rsidRPr="00D201E6" w:rsidRDefault="009A24BC" w:rsidP="009A24BC">
            <w:pPr>
              <w:pStyle w:val="BodyText"/>
              <w:spacing w:after="500"/>
              <w:ind w:left="140"/>
              <w:jc w:val="both"/>
              <w:rPr>
                <w:color w:val="1F3864" w:themeColor="accent1" w:themeShade="80"/>
              </w:rPr>
            </w:pPr>
            <w:r w:rsidRPr="00D201E6">
              <w:rPr>
                <w:color w:val="1F3864" w:themeColor="accent1" w:themeShade="80"/>
              </w:rPr>
              <w:t>Sud-Est</w:t>
            </w:r>
          </w:p>
        </w:tc>
        <w:tc>
          <w:tcPr>
            <w:tcW w:w="1191" w:type="pct"/>
            <w:noWrap/>
            <w:vAlign w:val="center"/>
            <w:hideMark/>
          </w:tcPr>
          <w:p w14:paraId="12F160B8" w14:textId="06D6C8E1"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9,73%</w:t>
            </w:r>
          </w:p>
        </w:tc>
        <w:tc>
          <w:tcPr>
            <w:tcW w:w="2303" w:type="pct"/>
            <w:vAlign w:val="center"/>
          </w:tcPr>
          <w:p w14:paraId="13E1E157" w14:textId="199333CB"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583.800,00</w:t>
            </w:r>
          </w:p>
        </w:tc>
      </w:tr>
      <w:tr w:rsidR="00D201E6" w:rsidRPr="00D201E6" w14:paraId="6CBC7F04" w14:textId="5B8E8997" w:rsidTr="00540DF5">
        <w:trPr>
          <w:trHeight w:hRule="exact" w:val="454"/>
          <w:jc w:val="center"/>
        </w:trPr>
        <w:tc>
          <w:tcPr>
            <w:tcW w:w="1506" w:type="pct"/>
            <w:noWrap/>
            <w:vAlign w:val="center"/>
            <w:hideMark/>
          </w:tcPr>
          <w:p w14:paraId="24F35B70" w14:textId="77777777" w:rsidR="009A24BC" w:rsidRPr="00D201E6" w:rsidRDefault="009A24BC" w:rsidP="009A24BC">
            <w:pPr>
              <w:pStyle w:val="BodyText"/>
              <w:spacing w:after="500"/>
              <w:ind w:left="140"/>
              <w:jc w:val="both"/>
              <w:rPr>
                <w:color w:val="1F3864" w:themeColor="accent1" w:themeShade="80"/>
              </w:rPr>
            </w:pPr>
            <w:r w:rsidRPr="00D201E6">
              <w:rPr>
                <w:color w:val="1F3864" w:themeColor="accent1" w:themeShade="80"/>
              </w:rPr>
              <w:t>Sud-Muntenia</w:t>
            </w:r>
          </w:p>
        </w:tc>
        <w:tc>
          <w:tcPr>
            <w:tcW w:w="1191" w:type="pct"/>
            <w:noWrap/>
            <w:vAlign w:val="center"/>
            <w:hideMark/>
          </w:tcPr>
          <w:p w14:paraId="2707AE75" w14:textId="78E50B60"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9,72%</w:t>
            </w:r>
          </w:p>
        </w:tc>
        <w:tc>
          <w:tcPr>
            <w:tcW w:w="2303" w:type="pct"/>
            <w:vAlign w:val="center"/>
          </w:tcPr>
          <w:p w14:paraId="06414E89" w14:textId="3B817BF8"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583.200,00</w:t>
            </w:r>
          </w:p>
        </w:tc>
      </w:tr>
      <w:tr w:rsidR="003E761B" w:rsidRPr="00D201E6" w14:paraId="22A710C9" w14:textId="126E87BC" w:rsidTr="00540DF5">
        <w:trPr>
          <w:trHeight w:hRule="exact" w:val="454"/>
          <w:jc w:val="center"/>
        </w:trPr>
        <w:tc>
          <w:tcPr>
            <w:tcW w:w="1506" w:type="pct"/>
            <w:noWrap/>
            <w:vAlign w:val="center"/>
            <w:hideMark/>
          </w:tcPr>
          <w:p w14:paraId="1661A55B" w14:textId="77777777" w:rsidR="009A24BC" w:rsidRPr="00D201E6" w:rsidRDefault="009A24BC" w:rsidP="009A24BC">
            <w:pPr>
              <w:pStyle w:val="BodyText"/>
              <w:spacing w:after="500"/>
              <w:ind w:left="140"/>
              <w:jc w:val="both"/>
              <w:rPr>
                <w:color w:val="1F3864" w:themeColor="accent1" w:themeShade="80"/>
              </w:rPr>
            </w:pPr>
            <w:r w:rsidRPr="00D201E6">
              <w:rPr>
                <w:color w:val="1F3864" w:themeColor="accent1" w:themeShade="80"/>
              </w:rPr>
              <w:t>Sud-Vest Oltenia</w:t>
            </w:r>
          </w:p>
        </w:tc>
        <w:tc>
          <w:tcPr>
            <w:tcW w:w="1191" w:type="pct"/>
            <w:noWrap/>
            <w:vAlign w:val="center"/>
            <w:hideMark/>
          </w:tcPr>
          <w:p w14:paraId="3B1152ED" w14:textId="05F2662F"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9,72%</w:t>
            </w:r>
          </w:p>
        </w:tc>
        <w:tc>
          <w:tcPr>
            <w:tcW w:w="2303" w:type="pct"/>
            <w:vAlign w:val="center"/>
          </w:tcPr>
          <w:p w14:paraId="3559DFFC" w14:textId="39DB8947" w:rsidR="009A24BC" w:rsidRPr="00D201E6" w:rsidRDefault="009A24BC" w:rsidP="008F3AB5">
            <w:pPr>
              <w:pStyle w:val="BodyText"/>
              <w:spacing w:after="500"/>
              <w:ind w:left="140"/>
              <w:jc w:val="right"/>
              <w:rPr>
                <w:color w:val="1F3864" w:themeColor="accent1" w:themeShade="80"/>
              </w:rPr>
            </w:pPr>
            <w:r w:rsidRPr="00D201E6">
              <w:rPr>
                <w:color w:val="1F3864" w:themeColor="accent1" w:themeShade="80"/>
              </w:rPr>
              <w:t>583.200,00</w:t>
            </w:r>
          </w:p>
        </w:tc>
      </w:tr>
      <w:bookmarkEnd w:id="48"/>
    </w:tbl>
    <w:p w14:paraId="2891DE88" w14:textId="77777777" w:rsidR="003E761B" w:rsidRPr="00D201E6" w:rsidRDefault="003E761B" w:rsidP="003E761B">
      <w:pPr>
        <w:pStyle w:val="BodyText"/>
        <w:spacing w:after="500"/>
        <w:ind w:left="140"/>
        <w:jc w:val="both"/>
        <w:rPr>
          <w:rStyle w:val="BodyTextChar"/>
          <w:color w:val="1F3864" w:themeColor="accent1" w:themeShade="80"/>
        </w:rPr>
      </w:pPr>
    </w:p>
    <w:p w14:paraId="1BB87B61" w14:textId="0DA88A9F" w:rsidR="003E761B" w:rsidRPr="00D201E6" w:rsidRDefault="003E761B" w:rsidP="003E761B">
      <w:pPr>
        <w:pStyle w:val="BodyText"/>
        <w:spacing w:after="500"/>
        <w:ind w:left="140"/>
        <w:jc w:val="both"/>
        <w:rPr>
          <w:color w:val="1F3864" w:themeColor="accent1" w:themeShade="80"/>
        </w:rPr>
      </w:pPr>
      <w:r w:rsidRPr="00D201E6">
        <w:rPr>
          <w:rStyle w:val="BodyTextChar"/>
          <w:color w:val="1F3864" w:themeColor="accent1" w:themeShade="80"/>
        </w:rPr>
        <w:t xml:space="preserve">Cursul de schimb care va fi utilizat pentru stabilirea acestei valori este cursul </w:t>
      </w:r>
      <w:proofErr w:type="spellStart"/>
      <w:r w:rsidRPr="00D201E6">
        <w:rPr>
          <w:rStyle w:val="BodyTextChar"/>
          <w:color w:val="1F3864" w:themeColor="accent1" w:themeShade="80"/>
        </w:rPr>
        <w:t>Inforeuro</w:t>
      </w:r>
      <w:proofErr w:type="spellEnd"/>
      <w:r w:rsidRPr="00D201E6">
        <w:rPr>
          <w:rStyle w:val="BodyTextChar"/>
          <w:color w:val="1F3864" w:themeColor="accent1" w:themeShade="80"/>
        </w:rPr>
        <w:t xml:space="preserve"> aferent lunii ........... 2023</w:t>
      </w:r>
      <w:r w:rsidRPr="00D201E6">
        <w:rPr>
          <w:rStyle w:val="BodyTextChar"/>
          <w:b/>
          <w:bCs/>
          <w:color w:val="1F3864" w:themeColor="accent1" w:themeShade="80"/>
        </w:rPr>
        <w:t>, respectiv 1 euro=....... lei.</w:t>
      </w:r>
    </w:p>
    <w:p w14:paraId="321EFF0F" w14:textId="735B0F01" w:rsidR="001206FD" w:rsidRPr="00D201E6" w:rsidRDefault="00D45209" w:rsidP="004827A5">
      <w:pPr>
        <w:pStyle w:val="Heading1"/>
        <w:rPr>
          <w:color w:val="1F3864" w:themeColor="accent1" w:themeShade="80"/>
        </w:rPr>
      </w:pPr>
      <w:bookmarkStart w:id="49" w:name="_Toc115881843"/>
      <w:bookmarkStart w:id="50" w:name="_Toc136359151"/>
      <w:r w:rsidRPr="00D201E6">
        <w:rPr>
          <w:rStyle w:val="Heading10"/>
          <w:rFonts w:asciiTheme="majorHAnsi" w:eastAsiaTheme="majorEastAsia" w:hAnsiTheme="majorHAnsi" w:cstheme="majorBidi"/>
          <w:b w:val="0"/>
          <w:bCs w:val="0"/>
          <w:color w:val="1F3864" w:themeColor="accent1" w:themeShade="80"/>
          <w:sz w:val="32"/>
          <w:szCs w:val="32"/>
        </w:rPr>
        <w:t xml:space="preserve">1.15 </w:t>
      </w:r>
      <w:r w:rsidR="005D7CA1" w:rsidRPr="00D201E6">
        <w:rPr>
          <w:rStyle w:val="Heading10"/>
          <w:rFonts w:asciiTheme="majorHAnsi" w:eastAsiaTheme="majorEastAsia" w:hAnsiTheme="majorHAnsi" w:cstheme="majorBidi"/>
          <w:b w:val="0"/>
          <w:bCs w:val="0"/>
          <w:color w:val="1F3864" w:themeColor="accent1" w:themeShade="80"/>
          <w:sz w:val="32"/>
          <w:szCs w:val="32"/>
        </w:rPr>
        <w:t>Valoarea maximă eligibilă a proiectului</w:t>
      </w:r>
      <w:bookmarkEnd w:id="49"/>
      <w:bookmarkEnd w:id="50"/>
    </w:p>
    <w:p w14:paraId="1D1574E5" w14:textId="475F1505" w:rsidR="000A49DB" w:rsidRPr="00D201E6" w:rsidRDefault="00B63A93" w:rsidP="00540DF5">
      <w:pPr>
        <w:pStyle w:val="BodyText"/>
        <w:spacing w:after="0"/>
        <w:jc w:val="both"/>
        <w:rPr>
          <w:rStyle w:val="BodyTextChar"/>
          <w:b/>
          <w:bCs/>
          <w:color w:val="1F3864" w:themeColor="accent1" w:themeShade="80"/>
        </w:rPr>
      </w:pPr>
      <w:r w:rsidRPr="00D201E6">
        <w:rPr>
          <w:rStyle w:val="BodyTextChar"/>
          <w:color w:val="1F3864" w:themeColor="accent1" w:themeShade="80"/>
        </w:rPr>
        <w:t>La nivelul fiecărui apel regional, v</w:t>
      </w:r>
      <w:r w:rsidR="005D7CA1" w:rsidRPr="00D201E6">
        <w:rPr>
          <w:rStyle w:val="BodyTextChar"/>
          <w:color w:val="1F3864" w:themeColor="accent1" w:themeShade="80"/>
        </w:rPr>
        <w:t xml:space="preserve">aloarea maximă eligibilă a proiectului </w:t>
      </w:r>
      <w:r w:rsidR="00517BD1" w:rsidRPr="00D201E6">
        <w:rPr>
          <w:rStyle w:val="BodyTextChar"/>
          <w:color w:val="1F3864" w:themeColor="accent1" w:themeShade="80"/>
        </w:rPr>
        <w:t xml:space="preserve">va putea avea valoarea maximă a alocării financiare aferente regiunii unde se va depune proiectul, respectiv: </w:t>
      </w:r>
    </w:p>
    <w:p w14:paraId="6B0C4667" w14:textId="77777777" w:rsidR="000A49DB" w:rsidRPr="00D201E6" w:rsidRDefault="00517BD1" w:rsidP="00540DF5">
      <w:pPr>
        <w:pStyle w:val="BodyText"/>
        <w:numPr>
          <w:ilvl w:val="0"/>
          <w:numId w:val="35"/>
        </w:numPr>
        <w:spacing w:after="0"/>
        <w:jc w:val="both"/>
        <w:rPr>
          <w:rStyle w:val="BodyTextChar"/>
          <w:color w:val="1F3864" w:themeColor="accent1" w:themeShade="80"/>
        </w:rPr>
      </w:pPr>
      <w:r w:rsidRPr="00D201E6">
        <w:rPr>
          <w:rStyle w:val="BodyTextChar"/>
          <w:color w:val="1F3864" w:themeColor="accent1" w:themeShade="80"/>
        </w:rPr>
        <w:t xml:space="preserve">regiunea </w:t>
      </w:r>
      <w:r w:rsidRPr="00D201E6">
        <w:rPr>
          <w:color w:val="1F3864" w:themeColor="accent1" w:themeShade="80"/>
        </w:rPr>
        <w:t xml:space="preserve">București-Ilfov – valoarea maxima a proiectului 1.404.000,00 </w:t>
      </w:r>
      <w:r w:rsidR="005D7CA1" w:rsidRPr="00D201E6">
        <w:rPr>
          <w:rStyle w:val="BodyTextChar"/>
          <w:color w:val="1F3864" w:themeColor="accent1" w:themeShade="80"/>
        </w:rPr>
        <w:t>euro</w:t>
      </w:r>
      <w:r w:rsidRPr="00D201E6">
        <w:rPr>
          <w:rStyle w:val="BodyTextChar"/>
          <w:color w:val="1F3864" w:themeColor="accent1" w:themeShade="80"/>
        </w:rPr>
        <w:t xml:space="preserve">, </w:t>
      </w:r>
    </w:p>
    <w:p w14:paraId="77E4A35C" w14:textId="77777777" w:rsidR="000A49DB" w:rsidRPr="00D201E6" w:rsidRDefault="00517BD1" w:rsidP="00540DF5">
      <w:pPr>
        <w:pStyle w:val="BodyText"/>
        <w:numPr>
          <w:ilvl w:val="0"/>
          <w:numId w:val="35"/>
        </w:numPr>
        <w:spacing w:after="0"/>
        <w:jc w:val="both"/>
        <w:rPr>
          <w:rStyle w:val="BodyTextChar"/>
          <w:color w:val="1F3864" w:themeColor="accent1" w:themeShade="80"/>
        </w:rPr>
      </w:pPr>
      <w:r w:rsidRPr="00D201E6">
        <w:rPr>
          <w:rStyle w:val="BodyTextChar"/>
          <w:color w:val="1F3864" w:themeColor="accent1" w:themeShade="80"/>
        </w:rPr>
        <w:t xml:space="preserve">regiunea Nord-Vest </w:t>
      </w:r>
      <w:r w:rsidRPr="00D201E6">
        <w:rPr>
          <w:color w:val="1F3864" w:themeColor="accent1" w:themeShade="80"/>
        </w:rPr>
        <w:t xml:space="preserve">– valoarea maxima a proiectului  1.098.000,00 </w:t>
      </w:r>
      <w:r w:rsidRPr="00D201E6">
        <w:rPr>
          <w:rStyle w:val="BodyTextChar"/>
          <w:color w:val="1F3864" w:themeColor="accent1" w:themeShade="80"/>
        </w:rPr>
        <w:t xml:space="preserve">euro, </w:t>
      </w:r>
    </w:p>
    <w:p w14:paraId="2D5FB0DF" w14:textId="77777777" w:rsidR="000A49DB" w:rsidRPr="00D201E6" w:rsidRDefault="00517BD1" w:rsidP="00540DF5">
      <w:pPr>
        <w:pStyle w:val="BodyText"/>
        <w:numPr>
          <w:ilvl w:val="0"/>
          <w:numId w:val="35"/>
        </w:numPr>
        <w:spacing w:after="0"/>
        <w:jc w:val="both"/>
        <w:rPr>
          <w:rStyle w:val="BodyTextChar"/>
          <w:color w:val="1F3864" w:themeColor="accent1" w:themeShade="80"/>
        </w:rPr>
      </w:pPr>
      <w:r w:rsidRPr="00D201E6">
        <w:rPr>
          <w:rStyle w:val="BodyTextChar"/>
          <w:color w:val="1F3864" w:themeColor="accent1" w:themeShade="80"/>
        </w:rPr>
        <w:t xml:space="preserve">regiunea Vest </w:t>
      </w:r>
      <w:r w:rsidRPr="00D201E6">
        <w:rPr>
          <w:color w:val="1F3864" w:themeColor="accent1" w:themeShade="80"/>
        </w:rPr>
        <w:t xml:space="preserve">– valoarea maxima a proiectului  588.000,00 </w:t>
      </w:r>
      <w:r w:rsidRPr="00D201E6">
        <w:rPr>
          <w:rStyle w:val="BodyTextChar"/>
          <w:color w:val="1F3864" w:themeColor="accent1" w:themeShade="80"/>
        </w:rPr>
        <w:t xml:space="preserve">euro, </w:t>
      </w:r>
    </w:p>
    <w:p w14:paraId="696F7D5B" w14:textId="77777777" w:rsidR="000A49DB" w:rsidRPr="00D201E6" w:rsidRDefault="00517BD1" w:rsidP="00540DF5">
      <w:pPr>
        <w:pStyle w:val="BodyText"/>
        <w:numPr>
          <w:ilvl w:val="0"/>
          <w:numId w:val="35"/>
        </w:numPr>
        <w:spacing w:after="0"/>
        <w:jc w:val="both"/>
        <w:rPr>
          <w:rStyle w:val="BodyTextChar"/>
          <w:color w:val="1F3864" w:themeColor="accent1" w:themeShade="80"/>
        </w:rPr>
      </w:pPr>
      <w:r w:rsidRPr="00D201E6">
        <w:rPr>
          <w:rStyle w:val="BodyTextChar"/>
          <w:color w:val="1F3864" w:themeColor="accent1" w:themeShade="80"/>
        </w:rPr>
        <w:t xml:space="preserve">regiunea Centru </w:t>
      </w:r>
      <w:r w:rsidRPr="00D201E6">
        <w:rPr>
          <w:color w:val="1F3864" w:themeColor="accent1" w:themeShade="80"/>
        </w:rPr>
        <w:t xml:space="preserve">– valoarea maxima a proiectului 576.000,00 </w:t>
      </w:r>
      <w:r w:rsidRPr="00D201E6">
        <w:rPr>
          <w:rStyle w:val="BodyTextChar"/>
          <w:color w:val="1F3864" w:themeColor="accent1" w:themeShade="80"/>
        </w:rPr>
        <w:t xml:space="preserve">euro, </w:t>
      </w:r>
    </w:p>
    <w:p w14:paraId="20CE0830" w14:textId="77777777" w:rsidR="000A49DB" w:rsidRPr="00D201E6" w:rsidRDefault="00517BD1" w:rsidP="00540DF5">
      <w:pPr>
        <w:pStyle w:val="BodyText"/>
        <w:numPr>
          <w:ilvl w:val="0"/>
          <w:numId w:val="35"/>
        </w:numPr>
        <w:spacing w:after="0"/>
        <w:jc w:val="both"/>
        <w:rPr>
          <w:rStyle w:val="BodyTextChar"/>
          <w:color w:val="1F3864" w:themeColor="accent1" w:themeShade="80"/>
        </w:rPr>
      </w:pPr>
      <w:r w:rsidRPr="00D201E6">
        <w:rPr>
          <w:rStyle w:val="BodyTextChar"/>
          <w:color w:val="1F3864" w:themeColor="accent1" w:themeShade="80"/>
        </w:rPr>
        <w:lastRenderedPageBreak/>
        <w:t xml:space="preserve">regiunea Nord-Est </w:t>
      </w:r>
      <w:r w:rsidRPr="00D201E6">
        <w:rPr>
          <w:color w:val="1F3864" w:themeColor="accent1" w:themeShade="80"/>
        </w:rPr>
        <w:t xml:space="preserve">– valoarea maxima a proiectului 583.800,00 </w:t>
      </w:r>
      <w:r w:rsidRPr="00D201E6">
        <w:rPr>
          <w:rStyle w:val="BodyTextChar"/>
          <w:color w:val="1F3864" w:themeColor="accent1" w:themeShade="80"/>
        </w:rPr>
        <w:t xml:space="preserve">euro, </w:t>
      </w:r>
    </w:p>
    <w:p w14:paraId="0550CF67" w14:textId="77777777" w:rsidR="000A49DB" w:rsidRPr="00D201E6" w:rsidRDefault="00517BD1" w:rsidP="00540DF5">
      <w:pPr>
        <w:pStyle w:val="BodyText"/>
        <w:numPr>
          <w:ilvl w:val="0"/>
          <w:numId w:val="35"/>
        </w:numPr>
        <w:spacing w:after="0"/>
        <w:jc w:val="both"/>
        <w:rPr>
          <w:rStyle w:val="BodyTextChar"/>
          <w:color w:val="1F3864" w:themeColor="accent1" w:themeShade="80"/>
        </w:rPr>
      </w:pPr>
      <w:r w:rsidRPr="00D201E6">
        <w:rPr>
          <w:rStyle w:val="BodyTextChar"/>
          <w:color w:val="1F3864" w:themeColor="accent1" w:themeShade="80"/>
        </w:rPr>
        <w:t xml:space="preserve">regiunea Sud-Est </w:t>
      </w:r>
      <w:r w:rsidRPr="00D201E6">
        <w:rPr>
          <w:color w:val="1F3864" w:themeColor="accent1" w:themeShade="80"/>
        </w:rPr>
        <w:t xml:space="preserve">– valoarea maxima a proiectului 583.800,00 </w:t>
      </w:r>
      <w:r w:rsidRPr="00D201E6">
        <w:rPr>
          <w:rStyle w:val="BodyTextChar"/>
          <w:color w:val="1F3864" w:themeColor="accent1" w:themeShade="80"/>
        </w:rPr>
        <w:t xml:space="preserve">euro, </w:t>
      </w:r>
    </w:p>
    <w:p w14:paraId="3160A0AB" w14:textId="77777777" w:rsidR="000A49DB" w:rsidRPr="00D201E6" w:rsidRDefault="00517BD1" w:rsidP="00540DF5">
      <w:pPr>
        <w:pStyle w:val="BodyText"/>
        <w:numPr>
          <w:ilvl w:val="0"/>
          <w:numId w:val="35"/>
        </w:numPr>
        <w:spacing w:after="0"/>
        <w:jc w:val="both"/>
        <w:rPr>
          <w:rStyle w:val="BodyTextChar"/>
          <w:color w:val="1F3864" w:themeColor="accent1" w:themeShade="80"/>
        </w:rPr>
      </w:pPr>
      <w:r w:rsidRPr="00D201E6">
        <w:rPr>
          <w:rStyle w:val="BodyTextChar"/>
          <w:color w:val="1F3864" w:themeColor="accent1" w:themeShade="80"/>
        </w:rPr>
        <w:t xml:space="preserve">regiunea Sud-Muntenia </w:t>
      </w:r>
      <w:r w:rsidRPr="00D201E6">
        <w:rPr>
          <w:color w:val="1F3864" w:themeColor="accent1" w:themeShade="80"/>
        </w:rPr>
        <w:t xml:space="preserve">– valoarea maxima a proiectului 583.200,00 </w:t>
      </w:r>
      <w:r w:rsidRPr="00D201E6">
        <w:rPr>
          <w:rStyle w:val="BodyTextChar"/>
          <w:color w:val="1F3864" w:themeColor="accent1" w:themeShade="80"/>
        </w:rPr>
        <w:t xml:space="preserve">euro și </w:t>
      </w:r>
    </w:p>
    <w:p w14:paraId="6A2BAC54" w14:textId="46EA9B9D" w:rsidR="001206FD" w:rsidRPr="00D201E6" w:rsidRDefault="00517BD1" w:rsidP="00540DF5">
      <w:pPr>
        <w:pStyle w:val="BodyText"/>
        <w:numPr>
          <w:ilvl w:val="0"/>
          <w:numId w:val="35"/>
        </w:numPr>
        <w:spacing w:after="0"/>
        <w:jc w:val="both"/>
        <w:rPr>
          <w:rStyle w:val="BodyTextChar"/>
          <w:b/>
          <w:bCs/>
          <w:color w:val="1F3864" w:themeColor="accent1" w:themeShade="80"/>
        </w:rPr>
      </w:pPr>
      <w:r w:rsidRPr="00D201E6">
        <w:rPr>
          <w:rStyle w:val="BodyTextChar"/>
          <w:color w:val="1F3864" w:themeColor="accent1" w:themeShade="80"/>
        </w:rPr>
        <w:t xml:space="preserve">regiunea Sud-Vest Oltenia </w:t>
      </w:r>
      <w:r w:rsidRPr="00D201E6">
        <w:rPr>
          <w:color w:val="1F3864" w:themeColor="accent1" w:themeShade="80"/>
        </w:rPr>
        <w:t xml:space="preserve">– valoarea maxima a proiectului 583.200,00 </w:t>
      </w:r>
      <w:r w:rsidRPr="00D201E6">
        <w:rPr>
          <w:rStyle w:val="BodyTextChar"/>
          <w:color w:val="1F3864" w:themeColor="accent1" w:themeShade="80"/>
        </w:rPr>
        <w:t>euro.</w:t>
      </w:r>
    </w:p>
    <w:p w14:paraId="24064568" w14:textId="77777777" w:rsidR="000A49DB" w:rsidRPr="00D201E6" w:rsidRDefault="000A49DB" w:rsidP="000A49DB">
      <w:pPr>
        <w:pStyle w:val="BodyText"/>
        <w:spacing w:after="0"/>
        <w:jc w:val="both"/>
        <w:rPr>
          <w:rStyle w:val="BodyTextChar"/>
          <w:color w:val="1F3864" w:themeColor="accent1" w:themeShade="80"/>
        </w:rPr>
      </w:pPr>
    </w:p>
    <w:p w14:paraId="0D7BA33B" w14:textId="77777777" w:rsidR="001B657B" w:rsidRPr="00D201E6" w:rsidRDefault="001B657B" w:rsidP="000A49DB">
      <w:pPr>
        <w:pStyle w:val="BodyText"/>
        <w:spacing w:after="0"/>
        <w:jc w:val="both"/>
        <w:rPr>
          <w:rStyle w:val="BodyTextChar"/>
          <w:color w:val="1F3864" w:themeColor="accent1" w:themeShade="80"/>
        </w:rPr>
      </w:pPr>
      <w:r w:rsidRPr="00D201E6">
        <w:rPr>
          <w:rStyle w:val="BodyTextChar"/>
          <w:color w:val="1F3864" w:themeColor="accent1" w:themeShade="80"/>
        </w:rPr>
        <w:t xml:space="preserve">Fiecare proiect trebuie să acopere întreaga regiune de dezvoltare. </w:t>
      </w:r>
    </w:p>
    <w:p w14:paraId="6A335937" w14:textId="7D388E37" w:rsidR="00B63A93" w:rsidRPr="00D201E6" w:rsidRDefault="00B63A93" w:rsidP="000A49DB">
      <w:pPr>
        <w:pStyle w:val="BodyText"/>
        <w:spacing w:after="0"/>
        <w:jc w:val="both"/>
        <w:rPr>
          <w:rStyle w:val="BodyTextChar"/>
          <w:color w:val="1F3864" w:themeColor="accent1" w:themeShade="80"/>
        </w:rPr>
      </w:pPr>
      <w:r w:rsidRPr="00D201E6">
        <w:rPr>
          <w:rStyle w:val="BodyTextChar"/>
          <w:color w:val="1F3864" w:themeColor="accent1" w:themeShade="80"/>
        </w:rPr>
        <w:t xml:space="preserve">La nivelul fiecărui apel de proiecte, va fi selectat un singur proiect, respectiv proiectul evaluat ca fiind eligibil și care va obține cel mai mare punctaj. În cazul în care vor fi 2 sau mai multe proiecte cu punctaj egal, </w:t>
      </w:r>
      <w:r w:rsidR="001B657B" w:rsidRPr="00D201E6">
        <w:rPr>
          <w:rStyle w:val="BodyTextChar"/>
          <w:color w:val="1F3864" w:themeColor="accent1" w:themeShade="80"/>
        </w:rPr>
        <w:t xml:space="preserve">selecția proiectului </w:t>
      </w:r>
      <w:r w:rsidR="00800D84" w:rsidRPr="00D201E6">
        <w:rPr>
          <w:rStyle w:val="BodyTextChar"/>
          <w:color w:val="1F3864" w:themeColor="accent1" w:themeShade="80"/>
        </w:rPr>
        <w:t xml:space="preserve">ce urmează a fi finanțat se va realiza pe baza punctajelor obținute la evaluarea </w:t>
      </w:r>
      <w:proofErr w:type="spellStart"/>
      <w:r w:rsidR="00800D84" w:rsidRPr="00D201E6">
        <w:rPr>
          <w:rStyle w:val="BodyTextChar"/>
          <w:color w:val="1F3864" w:themeColor="accent1" w:themeShade="80"/>
        </w:rPr>
        <w:t>tehnico</w:t>
      </w:r>
      <w:proofErr w:type="spellEnd"/>
      <w:r w:rsidR="00800D84" w:rsidRPr="00D201E6">
        <w:rPr>
          <w:rStyle w:val="BodyTextChar"/>
          <w:color w:val="1F3864" w:themeColor="accent1" w:themeShade="80"/>
        </w:rPr>
        <w:t xml:space="preserve">-financiară, </w:t>
      </w:r>
      <w:proofErr w:type="spellStart"/>
      <w:r w:rsidR="00800D84" w:rsidRPr="00D201E6">
        <w:rPr>
          <w:rStyle w:val="BodyTextChar"/>
          <w:color w:val="1F3864" w:themeColor="accent1" w:themeShade="80"/>
        </w:rPr>
        <w:t>prioritizate</w:t>
      </w:r>
      <w:proofErr w:type="spellEnd"/>
      <w:r w:rsidR="00800D84" w:rsidRPr="00D201E6">
        <w:rPr>
          <w:rStyle w:val="BodyTextChar"/>
          <w:color w:val="1F3864" w:themeColor="accent1" w:themeShade="80"/>
        </w:rPr>
        <w:t xml:space="preserve"> astfel:</w:t>
      </w:r>
    </w:p>
    <w:p w14:paraId="536AE024" w14:textId="53278DF2" w:rsidR="00800D84" w:rsidRPr="00D201E6" w:rsidRDefault="00800D84" w:rsidP="00540DF5">
      <w:pPr>
        <w:pStyle w:val="BodyText"/>
        <w:spacing w:after="0"/>
        <w:ind w:left="708"/>
        <w:jc w:val="both"/>
        <w:rPr>
          <w:rStyle w:val="BodyTextChar"/>
          <w:color w:val="1F3864" w:themeColor="accent1" w:themeShade="80"/>
        </w:rPr>
      </w:pPr>
      <w:r w:rsidRPr="00D201E6">
        <w:rPr>
          <w:rStyle w:val="BodyTextChar"/>
          <w:color w:val="1F3864" w:themeColor="accent1" w:themeShade="80"/>
        </w:rPr>
        <w:t>1. Relevanța - Coerența activităților cu obiectivele POAD</w:t>
      </w:r>
    </w:p>
    <w:p w14:paraId="44011BF8" w14:textId="6D04610A" w:rsidR="00800D84" w:rsidRPr="00D201E6" w:rsidRDefault="00800D84" w:rsidP="00540DF5">
      <w:pPr>
        <w:pStyle w:val="BodyText"/>
        <w:spacing w:after="0"/>
        <w:ind w:left="708"/>
        <w:jc w:val="both"/>
        <w:rPr>
          <w:rStyle w:val="BodyTextChar"/>
          <w:color w:val="1F3864" w:themeColor="accent1" w:themeShade="80"/>
        </w:rPr>
      </w:pPr>
      <w:r w:rsidRPr="00D201E6">
        <w:rPr>
          <w:rStyle w:val="BodyTextChar"/>
          <w:color w:val="1F3864" w:themeColor="accent1" w:themeShade="80"/>
        </w:rPr>
        <w:t>2. Fezabilitatea și eficacitatea proiectului</w:t>
      </w:r>
    </w:p>
    <w:p w14:paraId="40B1C146" w14:textId="583F3CF0" w:rsidR="00800D84" w:rsidRPr="00D201E6" w:rsidRDefault="00800D84" w:rsidP="00540DF5">
      <w:pPr>
        <w:pStyle w:val="BodyText"/>
        <w:spacing w:after="0"/>
        <w:ind w:left="708"/>
        <w:jc w:val="both"/>
        <w:rPr>
          <w:rStyle w:val="BodyTextChar"/>
          <w:color w:val="1F3864" w:themeColor="accent1" w:themeShade="80"/>
        </w:rPr>
      </w:pPr>
      <w:r w:rsidRPr="00D201E6">
        <w:rPr>
          <w:rStyle w:val="BodyTextChar"/>
          <w:color w:val="1F3864" w:themeColor="accent1" w:themeShade="80"/>
        </w:rPr>
        <w:t>3. Eficiența utilizării fondurilor</w:t>
      </w:r>
    </w:p>
    <w:p w14:paraId="0279E52D" w14:textId="77777777" w:rsidR="0080407C" w:rsidRPr="00D201E6" w:rsidRDefault="0080407C" w:rsidP="000A49DB">
      <w:pPr>
        <w:pStyle w:val="BodyText"/>
        <w:spacing w:after="0"/>
        <w:jc w:val="both"/>
        <w:rPr>
          <w:rStyle w:val="BodyTextChar"/>
          <w:color w:val="1F3864" w:themeColor="accent1" w:themeShade="80"/>
        </w:rPr>
      </w:pPr>
    </w:p>
    <w:p w14:paraId="227CE7ED" w14:textId="30351DF8" w:rsidR="001E1079" w:rsidRPr="00D201E6" w:rsidRDefault="001E1079" w:rsidP="000A49DB">
      <w:pPr>
        <w:pStyle w:val="BodyText"/>
        <w:spacing w:after="0"/>
        <w:jc w:val="both"/>
        <w:rPr>
          <w:rStyle w:val="BodyTextChar"/>
          <w:color w:val="1F3864" w:themeColor="accent1" w:themeShade="80"/>
        </w:rPr>
      </w:pPr>
      <w:r w:rsidRPr="00D201E6">
        <w:rPr>
          <w:rStyle w:val="BodyTextChar"/>
          <w:color w:val="1F3864" w:themeColor="accent1" w:themeShade="80"/>
        </w:rPr>
        <w:t>Contribuția financiară proprie a Beneficiarului și organizațiilor partenere, după caz, este 0.</w:t>
      </w:r>
    </w:p>
    <w:p w14:paraId="4BF0EF3C" w14:textId="553D0F33" w:rsidR="001753C9" w:rsidRPr="00D201E6" w:rsidRDefault="001753C9" w:rsidP="000A49DB">
      <w:pPr>
        <w:pStyle w:val="BodyText"/>
        <w:spacing w:after="0"/>
        <w:jc w:val="both"/>
        <w:rPr>
          <w:rStyle w:val="BodyTextChar"/>
          <w:color w:val="1F3864" w:themeColor="accent1" w:themeShade="80"/>
        </w:rPr>
      </w:pPr>
      <w:r w:rsidRPr="00D201E6">
        <w:rPr>
          <w:rStyle w:val="BodyTextChar"/>
          <w:color w:val="1F3864" w:themeColor="accent1" w:themeShade="80"/>
        </w:rPr>
        <w:t>Beneficiarul poate</w:t>
      </w:r>
      <w:r w:rsidR="001733DC" w:rsidRPr="00D201E6">
        <w:rPr>
          <w:rStyle w:val="BodyTextChar"/>
          <w:color w:val="1F3864" w:themeColor="accent1" w:themeShade="80"/>
        </w:rPr>
        <w:t xml:space="preserve"> include în valoarea totală a proiectului și valoarea cheltuielilor neeligibile, care sunt necesare implementării proiectului, dar care </w:t>
      </w:r>
      <w:proofErr w:type="spellStart"/>
      <w:r w:rsidR="001733DC" w:rsidRPr="00D201E6">
        <w:rPr>
          <w:rStyle w:val="BodyTextChar"/>
          <w:color w:val="1F3864" w:themeColor="accent1" w:themeShade="80"/>
        </w:rPr>
        <w:t>exced</w:t>
      </w:r>
      <w:proofErr w:type="spellEnd"/>
      <w:r w:rsidR="001733DC" w:rsidRPr="00D201E6">
        <w:rPr>
          <w:rStyle w:val="BodyTextChar"/>
          <w:color w:val="1F3864" w:themeColor="accent1" w:themeShade="80"/>
        </w:rPr>
        <w:t xml:space="preserve">  limitele de eligibilitate ale POAD 2014-2020 din punctul de vedere al tipologiei cheltuielilor și/sau al tipologiei grupului țintă și/sau acțiunilor vizate.</w:t>
      </w:r>
    </w:p>
    <w:p w14:paraId="2638EBC8" w14:textId="77777777" w:rsidR="0091466F" w:rsidRPr="00D201E6" w:rsidRDefault="0091466F" w:rsidP="000A49DB">
      <w:pPr>
        <w:pStyle w:val="BodyText"/>
        <w:spacing w:after="0"/>
        <w:jc w:val="both"/>
        <w:rPr>
          <w:rStyle w:val="BodyTextChar"/>
          <w:color w:val="1F3864" w:themeColor="accent1" w:themeShade="80"/>
        </w:rPr>
      </w:pPr>
    </w:p>
    <w:p w14:paraId="774B09BF" w14:textId="77777777" w:rsidR="0091466F" w:rsidRPr="00D201E6" w:rsidRDefault="0091466F" w:rsidP="000A49DB">
      <w:pPr>
        <w:pStyle w:val="BodyText"/>
        <w:spacing w:after="0"/>
        <w:jc w:val="both"/>
        <w:rPr>
          <w:rStyle w:val="BodyTextChar"/>
          <w:color w:val="1F3864" w:themeColor="accent1" w:themeShade="80"/>
        </w:rPr>
      </w:pPr>
    </w:p>
    <w:p w14:paraId="4448BC67" w14:textId="77777777" w:rsidR="003E761B" w:rsidRPr="00D201E6" w:rsidRDefault="003E761B" w:rsidP="004827A5">
      <w:pPr>
        <w:pStyle w:val="Heading1"/>
        <w:rPr>
          <w:color w:val="1F3864" w:themeColor="accent1" w:themeShade="80"/>
        </w:rPr>
      </w:pPr>
    </w:p>
    <w:p w14:paraId="287EF01A" w14:textId="77777777" w:rsidR="001206FD" w:rsidRPr="00D201E6" w:rsidRDefault="005D7CA1" w:rsidP="004827A5">
      <w:pPr>
        <w:pStyle w:val="Heading1"/>
        <w:rPr>
          <w:color w:val="1F3864" w:themeColor="accent1" w:themeShade="80"/>
        </w:rPr>
      </w:pPr>
      <w:bookmarkStart w:id="51" w:name="_Toc136359152"/>
      <w:r w:rsidRPr="00D201E6">
        <w:rPr>
          <w:rStyle w:val="BodyTextChar"/>
          <w:rFonts w:asciiTheme="majorHAnsi" w:eastAsiaTheme="majorEastAsia" w:hAnsiTheme="majorHAnsi" w:cstheme="majorBidi"/>
          <w:color w:val="1F3864" w:themeColor="accent1" w:themeShade="80"/>
          <w:sz w:val="32"/>
          <w:szCs w:val="32"/>
        </w:rPr>
        <w:t>CAPITOLUL 2. Reguli pentru acordarea finanțării</w:t>
      </w:r>
      <w:bookmarkEnd w:id="51"/>
    </w:p>
    <w:p w14:paraId="28CDEA44" w14:textId="1A722321" w:rsidR="001206FD" w:rsidRPr="00D201E6" w:rsidRDefault="004827A5" w:rsidP="004827A5">
      <w:pPr>
        <w:pStyle w:val="Heading2"/>
        <w:rPr>
          <w:color w:val="1F3864" w:themeColor="accent1" w:themeShade="80"/>
        </w:rPr>
      </w:pPr>
      <w:bookmarkStart w:id="52" w:name="bookmark45"/>
      <w:bookmarkStart w:id="53" w:name="_Toc136359153"/>
      <w:r w:rsidRPr="00D201E6">
        <w:rPr>
          <w:rStyle w:val="BodyTextChar"/>
          <w:rFonts w:asciiTheme="majorHAnsi" w:eastAsiaTheme="majorEastAsia" w:hAnsiTheme="majorHAnsi" w:cstheme="majorBidi"/>
          <w:color w:val="1F3864" w:themeColor="accent1" w:themeShade="80"/>
          <w:sz w:val="26"/>
          <w:szCs w:val="26"/>
        </w:rPr>
        <w:t xml:space="preserve">2.1 </w:t>
      </w:r>
      <w:r w:rsidR="005D7CA1" w:rsidRPr="00D201E6">
        <w:rPr>
          <w:rStyle w:val="BodyTextChar"/>
          <w:rFonts w:asciiTheme="majorHAnsi" w:eastAsiaTheme="majorEastAsia" w:hAnsiTheme="majorHAnsi" w:cstheme="majorBidi"/>
          <w:color w:val="1F3864" w:themeColor="accent1" w:themeShade="80"/>
          <w:sz w:val="26"/>
          <w:szCs w:val="26"/>
        </w:rPr>
        <w:t>Eligibilitatea solicitanților/ partenerilor</w:t>
      </w:r>
      <w:bookmarkEnd w:id="52"/>
      <w:bookmarkEnd w:id="53"/>
    </w:p>
    <w:p w14:paraId="7EA0FDDA" w14:textId="77777777" w:rsidR="001206FD" w:rsidRPr="00D201E6" w:rsidRDefault="005D7CA1" w:rsidP="0036194F">
      <w:pPr>
        <w:pStyle w:val="BodyText"/>
        <w:spacing w:after="140"/>
        <w:ind w:firstLine="140"/>
        <w:jc w:val="both"/>
        <w:rPr>
          <w:color w:val="1F3864" w:themeColor="accent1" w:themeShade="80"/>
        </w:rPr>
      </w:pPr>
      <w:r w:rsidRPr="00D201E6">
        <w:rPr>
          <w:rStyle w:val="BodyTextChar"/>
          <w:b/>
          <w:bCs/>
          <w:color w:val="1F3864" w:themeColor="accent1" w:themeShade="80"/>
        </w:rPr>
        <w:t>Solicitant eligibil</w:t>
      </w:r>
    </w:p>
    <w:p w14:paraId="3CBA84F7" w14:textId="25B6350A" w:rsidR="0057068C" w:rsidRPr="00D201E6" w:rsidRDefault="004361D4" w:rsidP="0057068C">
      <w:pPr>
        <w:pStyle w:val="BodyText"/>
        <w:spacing w:after="100"/>
        <w:ind w:firstLine="380"/>
        <w:jc w:val="both"/>
        <w:rPr>
          <w:color w:val="1F3864" w:themeColor="accent1" w:themeShade="80"/>
        </w:rPr>
      </w:pPr>
      <w:r w:rsidRPr="00D201E6">
        <w:rPr>
          <w:rStyle w:val="BodyTextChar"/>
          <w:b/>
          <w:bCs/>
          <w:color w:val="1F3864" w:themeColor="accent1" w:themeShade="80"/>
        </w:rPr>
        <w:t>Conform secțiunii 1.5.</w:t>
      </w:r>
      <w:r w:rsidRPr="00D201E6">
        <w:rPr>
          <w:rStyle w:val="BodyTextChar"/>
          <w:b/>
          <w:bCs/>
          <w:color w:val="1F3864" w:themeColor="accent1" w:themeShade="80"/>
        </w:rPr>
        <w:tab/>
        <w:t>Tipuri de solicitanți/ parteneri eligibili.</w:t>
      </w:r>
    </w:p>
    <w:p w14:paraId="35866352" w14:textId="77777777" w:rsidR="00C04182" w:rsidRPr="00D201E6" w:rsidRDefault="00C04182" w:rsidP="00C8125B">
      <w:pPr>
        <w:pStyle w:val="BodyText"/>
        <w:tabs>
          <w:tab w:val="left" w:pos="1096"/>
          <w:tab w:val="left" w:pos="1099"/>
        </w:tabs>
        <w:spacing w:after="140"/>
        <w:jc w:val="both"/>
        <w:rPr>
          <w:color w:val="1F3864" w:themeColor="accent1" w:themeShade="80"/>
        </w:rPr>
      </w:pPr>
    </w:p>
    <w:p w14:paraId="21E7E567" w14:textId="50CC8091" w:rsidR="008931BE" w:rsidRPr="00D201E6" w:rsidRDefault="004827A5" w:rsidP="004827A5">
      <w:pPr>
        <w:pStyle w:val="Heading2"/>
        <w:rPr>
          <w:rStyle w:val="Heading10"/>
          <w:rFonts w:asciiTheme="majorHAnsi" w:eastAsiaTheme="majorEastAsia" w:hAnsiTheme="majorHAnsi" w:cstheme="majorBidi"/>
          <w:b w:val="0"/>
          <w:bCs w:val="0"/>
          <w:color w:val="1F3864" w:themeColor="accent1" w:themeShade="80"/>
          <w:sz w:val="26"/>
          <w:szCs w:val="26"/>
        </w:rPr>
      </w:pPr>
      <w:bookmarkStart w:id="54" w:name="_Toc115881844"/>
      <w:bookmarkStart w:id="55" w:name="_Toc136359154"/>
      <w:r w:rsidRPr="00D201E6">
        <w:rPr>
          <w:rStyle w:val="Heading10"/>
          <w:rFonts w:asciiTheme="majorHAnsi" w:eastAsiaTheme="majorEastAsia" w:hAnsiTheme="majorHAnsi" w:cstheme="majorBidi"/>
          <w:b w:val="0"/>
          <w:bCs w:val="0"/>
          <w:color w:val="1F3864" w:themeColor="accent1" w:themeShade="80"/>
          <w:sz w:val="26"/>
          <w:szCs w:val="26"/>
        </w:rPr>
        <w:t xml:space="preserve">2.2 </w:t>
      </w:r>
      <w:r w:rsidR="005D7CA1" w:rsidRPr="00D201E6">
        <w:rPr>
          <w:rStyle w:val="Heading10"/>
          <w:rFonts w:asciiTheme="majorHAnsi" w:eastAsiaTheme="majorEastAsia" w:hAnsiTheme="majorHAnsi" w:cstheme="majorBidi"/>
          <w:b w:val="0"/>
          <w:bCs w:val="0"/>
          <w:color w:val="1F3864" w:themeColor="accent1" w:themeShade="80"/>
          <w:sz w:val="26"/>
          <w:szCs w:val="26"/>
        </w:rPr>
        <w:t>Eligibilitatea cheltuielilor</w:t>
      </w:r>
      <w:bookmarkEnd w:id="54"/>
      <w:bookmarkEnd w:id="55"/>
    </w:p>
    <w:p w14:paraId="62120E8D" w14:textId="77777777" w:rsidR="004361D4" w:rsidRPr="00D201E6" w:rsidRDefault="005D7CA1" w:rsidP="009851E4">
      <w:pPr>
        <w:pStyle w:val="BodyText"/>
        <w:spacing w:after="240"/>
        <w:jc w:val="both"/>
        <w:rPr>
          <w:rStyle w:val="BodyTextChar"/>
          <w:color w:val="1F3864" w:themeColor="accent1" w:themeShade="80"/>
        </w:rPr>
      </w:pPr>
      <w:r w:rsidRPr="00D201E6">
        <w:rPr>
          <w:rStyle w:val="BodyTextChar"/>
          <w:color w:val="1F3864" w:themeColor="accent1" w:themeShade="80"/>
        </w:rPr>
        <w:t>Cheltuielile eligibile sunt:</w:t>
      </w:r>
      <w:r w:rsidR="000D5556" w:rsidRPr="00D201E6">
        <w:rPr>
          <w:rStyle w:val="BodyTextChar"/>
          <w:color w:val="1F3864" w:themeColor="accent1" w:themeShade="80"/>
        </w:rPr>
        <w:t xml:space="preserve"> </w:t>
      </w:r>
    </w:p>
    <w:tbl>
      <w:tblPr>
        <w:tblStyle w:val="TableGrid"/>
        <w:tblW w:w="5000" w:type="pct"/>
        <w:tblLook w:val="04A0" w:firstRow="1" w:lastRow="0" w:firstColumn="1" w:lastColumn="0" w:noHBand="0" w:noVBand="1"/>
      </w:tblPr>
      <w:tblGrid>
        <w:gridCol w:w="2272"/>
        <w:gridCol w:w="2655"/>
        <w:gridCol w:w="2402"/>
        <w:gridCol w:w="2401"/>
      </w:tblGrid>
      <w:tr w:rsidR="00D201E6" w:rsidRPr="00D201E6" w14:paraId="62040692" w14:textId="0FC72E5D" w:rsidTr="00D115CB">
        <w:tc>
          <w:tcPr>
            <w:tcW w:w="1167" w:type="pct"/>
            <w:shd w:val="clear" w:color="auto" w:fill="B4C6E7" w:themeFill="accent1" w:themeFillTint="66"/>
          </w:tcPr>
          <w:p w14:paraId="6885175F" w14:textId="5425E14A" w:rsidR="006D6D19" w:rsidRPr="00D201E6" w:rsidRDefault="006D6D19" w:rsidP="009851E4">
            <w:pPr>
              <w:pStyle w:val="BodyText"/>
              <w:spacing w:after="240"/>
              <w:jc w:val="both"/>
              <w:rPr>
                <w:rStyle w:val="BodyTextChar"/>
                <w:b/>
                <w:bCs/>
                <w:color w:val="1F3864" w:themeColor="accent1" w:themeShade="80"/>
              </w:rPr>
            </w:pPr>
            <w:r w:rsidRPr="00D201E6">
              <w:rPr>
                <w:rStyle w:val="BodyTextChar"/>
                <w:b/>
                <w:bCs/>
                <w:color w:val="1F3864" w:themeColor="accent1" w:themeShade="80"/>
              </w:rPr>
              <w:t>Categoria de cheltuială</w:t>
            </w:r>
          </w:p>
        </w:tc>
        <w:tc>
          <w:tcPr>
            <w:tcW w:w="1364" w:type="pct"/>
            <w:shd w:val="clear" w:color="auto" w:fill="B4C6E7" w:themeFill="accent1" w:themeFillTint="66"/>
          </w:tcPr>
          <w:p w14:paraId="54DE9398" w14:textId="088C8C5D" w:rsidR="006D6D19" w:rsidRPr="00D201E6" w:rsidRDefault="006D6D19" w:rsidP="009851E4">
            <w:pPr>
              <w:pStyle w:val="BodyText"/>
              <w:spacing w:after="240"/>
              <w:jc w:val="both"/>
              <w:rPr>
                <w:rStyle w:val="BodyTextChar"/>
                <w:b/>
                <w:bCs/>
                <w:color w:val="1F3864" w:themeColor="accent1" w:themeShade="80"/>
              </w:rPr>
            </w:pPr>
            <w:r w:rsidRPr="00D201E6">
              <w:rPr>
                <w:rStyle w:val="BodyTextChar"/>
                <w:b/>
                <w:bCs/>
                <w:color w:val="1F3864" w:themeColor="accent1" w:themeShade="80"/>
              </w:rPr>
              <w:t>Subcategoria de cheltuială</w:t>
            </w:r>
          </w:p>
        </w:tc>
        <w:tc>
          <w:tcPr>
            <w:tcW w:w="1234" w:type="pct"/>
            <w:shd w:val="clear" w:color="auto" w:fill="B4C6E7" w:themeFill="accent1" w:themeFillTint="66"/>
          </w:tcPr>
          <w:p w14:paraId="79D10043" w14:textId="4FFDF28F" w:rsidR="006D6D19" w:rsidRPr="00D201E6" w:rsidRDefault="006D6D19" w:rsidP="009851E4">
            <w:pPr>
              <w:pStyle w:val="BodyText"/>
              <w:spacing w:after="240"/>
              <w:jc w:val="both"/>
              <w:rPr>
                <w:rStyle w:val="BodyTextChar"/>
                <w:b/>
                <w:bCs/>
                <w:color w:val="1F3864" w:themeColor="accent1" w:themeShade="80"/>
              </w:rPr>
            </w:pPr>
            <w:r w:rsidRPr="00D201E6">
              <w:rPr>
                <w:rStyle w:val="BodyTextChar"/>
                <w:b/>
                <w:bCs/>
                <w:color w:val="1F3864" w:themeColor="accent1" w:themeShade="80"/>
              </w:rPr>
              <w:t>Ce reprezintă cheltuiala</w:t>
            </w:r>
          </w:p>
        </w:tc>
        <w:tc>
          <w:tcPr>
            <w:tcW w:w="1234" w:type="pct"/>
            <w:shd w:val="clear" w:color="auto" w:fill="B4C6E7" w:themeFill="accent1" w:themeFillTint="66"/>
          </w:tcPr>
          <w:p w14:paraId="674A5955" w14:textId="5707B865" w:rsidR="006D6D19" w:rsidRPr="00D201E6" w:rsidRDefault="006D6D19" w:rsidP="009851E4">
            <w:pPr>
              <w:pStyle w:val="BodyText"/>
              <w:spacing w:after="240"/>
              <w:jc w:val="both"/>
              <w:rPr>
                <w:rStyle w:val="BodyTextChar"/>
                <w:b/>
                <w:bCs/>
                <w:color w:val="1F3864" w:themeColor="accent1" w:themeShade="80"/>
              </w:rPr>
            </w:pPr>
            <w:r w:rsidRPr="00D201E6">
              <w:rPr>
                <w:rStyle w:val="BodyTextChar"/>
                <w:b/>
                <w:bCs/>
                <w:color w:val="1F3864" w:themeColor="accent1" w:themeShade="80"/>
              </w:rPr>
              <w:t>Modalitatea de fundamentare a cheltuielii</w:t>
            </w:r>
          </w:p>
        </w:tc>
      </w:tr>
      <w:tr w:rsidR="00D201E6" w:rsidRPr="00D201E6" w14:paraId="0C0AE108" w14:textId="2A5210E2" w:rsidTr="00D115CB">
        <w:tc>
          <w:tcPr>
            <w:tcW w:w="1167" w:type="pct"/>
          </w:tcPr>
          <w:p w14:paraId="4F7CEF2C" w14:textId="11DF8654"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t>Categoria 55 - Precaritate materială de bază (lipsa articolelor de îmbrăcăminte și încălțăminte, saci de dormit etc.)</w:t>
            </w:r>
          </w:p>
        </w:tc>
        <w:tc>
          <w:tcPr>
            <w:tcW w:w="1364" w:type="pct"/>
          </w:tcPr>
          <w:p w14:paraId="06F0468D" w14:textId="4470AF03"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t>Subcategoria 235 - Cheltuieli în temeiul articolului 26-2 litera (a)</w:t>
            </w:r>
          </w:p>
        </w:tc>
        <w:tc>
          <w:tcPr>
            <w:tcW w:w="1234" w:type="pct"/>
          </w:tcPr>
          <w:p w14:paraId="337E50D4" w14:textId="77777777"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t>Costurile achiziționării de articole de îmbrăcăminte și încălțăminte, saci de dormit pentru persoanele fără adăpost.</w:t>
            </w:r>
          </w:p>
          <w:p w14:paraId="4ACF4159" w14:textId="3A6F072B" w:rsidR="006D6D19" w:rsidRPr="00D201E6" w:rsidRDefault="006D6D19" w:rsidP="009851E4">
            <w:pPr>
              <w:pStyle w:val="BodyText"/>
              <w:spacing w:after="240"/>
              <w:jc w:val="both"/>
              <w:rPr>
                <w:rStyle w:val="BodyTextChar"/>
                <w:color w:val="1F3864" w:themeColor="accent1" w:themeShade="80"/>
              </w:rPr>
            </w:pPr>
          </w:p>
        </w:tc>
        <w:tc>
          <w:tcPr>
            <w:tcW w:w="1234" w:type="pct"/>
          </w:tcPr>
          <w:p w14:paraId="295E835F" w14:textId="657EA43A"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t>Pe bază de costuri reale, reprezentând însumarea costurilor pentru pachetele distribuite către toate persoanele din grupul țintă</w:t>
            </w:r>
          </w:p>
        </w:tc>
      </w:tr>
      <w:tr w:rsidR="006D6D19" w:rsidRPr="00D201E6" w14:paraId="05B17468" w14:textId="29E2A21D" w:rsidTr="00D115CB">
        <w:tc>
          <w:tcPr>
            <w:tcW w:w="1167" w:type="pct"/>
          </w:tcPr>
          <w:p w14:paraId="1867A063" w14:textId="65B893B0"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t xml:space="preserve">Categoria 55 - </w:t>
            </w:r>
            <w:r w:rsidRPr="00D201E6">
              <w:rPr>
                <w:rStyle w:val="BodyTextChar"/>
                <w:color w:val="1F3864" w:themeColor="accent1" w:themeShade="80"/>
              </w:rPr>
              <w:lastRenderedPageBreak/>
              <w:t>Precaritate materială de bază (lipsa articolelor de îmbrăcăminte și încălțăminte, saci de dormit etc.)</w:t>
            </w:r>
          </w:p>
        </w:tc>
        <w:tc>
          <w:tcPr>
            <w:tcW w:w="1364" w:type="pct"/>
          </w:tcPr>
          <w:p w14:paraId="5A80BD72" w14:textId="14CC546D"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lastRenderedPageBreak/>
              <w:t xml:space="preserve">Subcategoria 239 - </w:t>
            </w:r>
            <w:r w:rsidRPr="00D201E6">
              <w:rPr>
                <w:rStyle w:val="BodyTextChar"/>
                <w:color w:val="1F3864" w:themeColor="accent1" w:themeShade="80"/>
              </w:rPr>
              <w:lastRenderedPageBreak/>
              <w:t>Cheltuieli în temeiul articolului 26-2 litera (e)</w:t>
            </w:r>
          </w:p>
        </w:tc>
        <w:tc>
          <w:tcPr>
            <w:tcW w:w="1234" w:type="pct"/>
          </w:tcPr>
          <w:p w14:paraId="17F0A332" w14:textId="7B0CE5E1"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lastRenderedPageBreak/>
              <w:t xml:space="preserve">Costurile măsurilor </w:t>
            </w:r>
            <w:r w:rsidRPr="00D201E6">
              <w:rPr>
                <w:rStyle w:val="BodyTextChar"/>
                <w:color w:val="1F3864" w:themeColor="accent1" w:themeShade="80"/>
              </w:rPr>
              <w:lastRenderedPageBreak/>
              <w:t>auxiliare acordate persoanelor din grupul țintă</w:t>
            </w:r>
          </w:p>
        </w:tc>
        <w:tc>
          <w:tcPr>
            <w:tcW w:w="1234" w:type="pct"/>
          </w:tcPr>
          <w:p w14:paraId="7671FAC3" w14:textId="5CF66BD6" w:rsidR="006D6D19" w:rsidRPr="00D201E6" w:rsidRDefault="006D6D19" w:rsidP="009851E4">
            <w:pPr>
              <w:pStyle w:val="BodyText"/>
              <w:spacing w:after="240"/>
              <w:jc w:val="both"/>
              <w:rPr>
                <w:rStyle w:val="BodyTextChar"/>
                <w:color w:val="1F3864" w:themeColor="accent1" w:themeShade="80"/>
              </w:rPr>
            </w:pPr>
            <w:r w:rsidRPr="00D201E6">
              <w:rPr>
                <w:rStyle w:val="BodyTextChar"/>
                <w:color w:val="1F3864" w:themeColor="accent1" w:themeShade="80"/>
              </w:rPr>
              <w:lastRenderedPageBreak/>
              <w:t xml:space="preserve">Rată fixă de 5% din </w:t>
            </w:r>
            <w:r w:rsidRPr="00D201E6">
              <w:rPr>
                <w:rStyle w:val="BodyTextChar"/>
                <w:color w:val="1F3864" w:themeColor="accent1" w:themeShade="80"/>
              </w:rPr>
              <w:lastRenderedPageBreak/>
              <w:t>valoarea cheltuielii aferente Subcategoriei 235 - Cheltuieli în temeiul articolului 26-2 litera (a)</w:t>
            </w:r>
          </w:p>
        </w:tc>
      </w:tr>
    </w:tbl>
    <w:p w14:paraId="1847DE2E" w14:textId="77777777" w:rsidR="00311528" w:rsidRPr="00D201E6" w:rsidRDefault="00311528" w:rsidP="0036194F">
      <w:pPr>
        <w:pStyle w:val="BodyText"/>
        <w:spacing w:after="480"/>
        <w:jc w:val="both"/>
        <w:rPr>
          <w:rStyle w:val="BodyTextChar"/>
          <w:color w:val="1F3864" w:themeColor="accent1" w:themeShade="80"/>
        </w:rPr>
      </w:pPr>
    </w:p>
    <w:p w14:paraId="013BBF76" w14:textId="4D88E862" w:rsidR="006D6D19" w:rsidRPr="00D201E6" w:rsidRDefault="006D6D19" w:rsidP="0036194F">
      <w:pPr>
        <w:pStyle w:val="BodyText"/>
        <w:spacing w:after="480"/>
        <w:jc w:val="both"/>
        <w:rPr>
          <w:rStyle w:val="BodyTextChar"/>
          <w:color w:val="1F3864" w:themeColor="accent1" w:themeShade="80"/>
        </w:rPr>
      </w:pPr>
      <w:r w:rsidRPr="00D201E6">
        <w:rPr>
          <w:rStyle w:val="BodyTextChar"/>
          <w:color w:val="1F3864" w:themeColor="accent1" w:themeShade="80"/>
        </w:rPr>
        <w:t>Valoarea pachetului distribuit  destinatarilor finali eligibili, pe baza nevoilor identificate, nu poate depăși 1425 lei.</w:t>
      </w:r>
    </w:p>
    <w:p w14:paraId="2A026038" w14:textId="77777777" w:rsidR="001206FD" w:rsidRPr="00D201E6" w:rsidRDefault="005D7CA1" w:rsidP="004827A5">
      <w:pPr>
        <w:pStyle w:val="Heading3"/>
        <w:rPr>
          <w:color w:val="1F3864" w:themeColor="accent1" w:themeShade="80"/>
        </w:rPr>
      </w:pPr>
      <w:bookmarkStart w:id="56" w:name="bookmark51"/>
      <w:bookmarkStart w:id="57" w:name="_Toc115881845"/>
      <w:bookmarkStart w:id="58" w:name="_Toc136359155"/>
      <w:r w:rsidRPr="00D201E6">
        <w:rPr>
          <w:rStyle w:val="Heading10"/>
          <w:rFonts w:asciiTheme="majorHAnsi" w:eastAsiaTheme="majorEastAsia" w:hAnsiTheme="majorHAnsi" w:cstheme="majorBidi"/>
          <w:b w:val="0"/>
          <w:bCs w:val="0"/>
          <w:color w:val="1F3864" w:themeColor="accent1" w:themeShade="80"/>
          <w:sz w:val="24"/>
          <w:szCs w:val="24"/>
        </w:rPr>
        <w:t>CAPITOLUL 3. Implementare si raportare</w:t>
      </w:r>
      <w:bookmarkEnd w:id="56"/>
      <w:bookmarkEnd w:id="57"/>
      <w:bookmarkEnd w:id="58"/>
    </w:p>
    <w:p w14:paraId="383213B2" w14:textId="172BA003" w:rsidR="001206FD" w:rsidRPr="00D201E6" w:rsidRDefault="004827A5" w:rsidP="004827A5">
      <w:pPr>
        <w:pStyle w:val="Heading3"/>
        <w:rPr>
          <w:color w:val="1F3864" w:themeColor="accent1" w:themeShade="80"/>
        </w:rPr>
      </w:pPr>
      <w:bookmarkStart w:id="59" w:name="_Toc115881846"/>
      <w:bookmarkStart w:id="60" w:name="_Toc136359156"/>
      <w:r w:rsidRPr="00D201E6">
        <w:rPr>
          <w:rStyle w:val="Heading10"/>
          <w:color w:val="1F3864" w:themeColor="accent1" w:themeShade="80"/>
        </w:rPr>
        <w:t xml:space="preserve">3.1 </w:t>
      </w:r>
      <w:r w:rsidR="005D7CA1" w:rsidRPr="00D201E6">
        <w:rPr>
          <w:rStyle w:val="Heading10"/>
          <w:color w:val="1F3864" w:themeColor="accent1" w:themeShade="80"/>
        </w:rPr>
        <w:t>Perioada de implementare</w:t>
      </w:r>
      <w:bookmarkEnd w:id="59"/>
      <w:bookmarkEnd w:id="60"/>
    </w:p>
    <w:p w14:paraId="742A54D9" w14:textId="77777777" w:rsidR="001206FD" w:rsidRPr="00D201E6" w:rsidRDefault="005D7CA1" w:rsidP="0036194F">
      <w:pPr>
        <w:pStyle w:val="BodyText"/>
        <w:spacing w:after="280"/>
        <w:jc w:val="both"/>
        <w:rPr>
          <w:color w:val="1F3864" w:themeColor="accent1" w:themeShade="80"/>
        </w:rPr>
      </w:pPr>
      <w:r w:rsidRPr="00D201E6">
        <w:rPr>
          <w:rStyle w:val="BodyTextChar"/>
          <w:color w:val="1F3864" w:themeColor="accent1" w:themeShade="80"/>
        </w:rPr>
        <w:t>După finalizarea perioadei de implementare, se menține obligația beneficiarului și a organizațiilor partenere de a păstra toate documentele în legătură cu utilizarea finanțării pe o perioadă de 3 (trei) ani de la data închiderii POAD și de a le pune la dispoziția AM POAD, Autorității de Certificare, Autorității de Audit, Comisiei Europene, Oficiului European de Luptă Antifraudă, Curții Europene de Conturi, precum și oricărui organism abilitat să efectueze verificări asupra modului de utilizare a finanțării nerambursabile.</w:t>
      </w:r>
    </w:p>
    <w:p w14:paraId="17060A16" w14:textId="036C4C4F" w:rsidR="001206FD" w:rsidRPr="00D201E6" w:rsidRDefault="004827A5" w:rsidP="004827A5">
      <w:pPr>
        <w:pStyle w:val="Heading3"/>
        <w:rPr>
          <w:color w:val="1F3864" w:themeColor="accent1" w:themeShade="80"/>
        </w:rPr>
      </w:pPr>
      <w:bookmarkStart w:id="61" w:name="_Toc115881847"/>
      <w:bookmarkStart w:id="62" w:name="_Toc136359157"/>
      <w:r w:rsidRPr="00D201E6">
        <w:rPr>
          <w:rStyle w:val="Heading10"/>
          <w:color w:val="1F3864" w:themeColor="accent1" w:themeShade="80"/>
        </w:rPr>
        <w:t xml:space="preserve">3.2 </w:t>
      </w:r>
      <w:r w:rsidR="005D7CA1" w:rsidRPr="00D201E6">
        <w:rPr>
          <w:rStyle w:val="Heading10"/>
          <w:color w:val="1F3864" w:themeColor="accent1" w:themeShade="80"/>
        </w:rPr>
        <w:t>Evidența contabilă</w:t>
      </w:r>
      <w:bookmarkEnd w:id="61"/>
      <w:bookmarkEnd w:id="62"/>
    </w:p>
    <w:p w14:paraId="5DBDAE34" w14:textId="77777777" w:rsidR="001206FD" w:rsidRPr="00D201E6" w:rsidRDefault="005D7CA1" w:rsidP="0036194F">
      <w:pPr>
        <w:pStyle w:val="BodyText"/>
        <w:spacing w:after="400"/>
        <w:jc w:val="both"/>
        <w:rPr>
          <w:color w:val="1F3864" w:themeColor="accent1" w:themeShade="80"/>
        </w:rPr>
      </w:pPr>
      <w:r w:rsidRPr="00D201E6">
        <w:rPr>
          <w:rStyle w:val="BodyTextChar"/>
          <w:color w:val="1F3864" w:themeColor="accent1" w:themeShade="80"/>
        </w:rPr>
        <w:t>Beneficiarul este obligat să mențină o evidență contabilă analitică distinctă, utilizând conturi analitice pentru reflectarea tuturor operațiunilor referitoare la implementarea Proiectelor, în conformitate cu dispozițiile legale.</w:t>
      </w:r>
    </w:p>
    <w:p w14:paraId="50D0F448" w14:textId="6E52FBC2" w:rsidR="001206FD" w:rsidRPr="00D201E6" w:rsidRDefault="004827A5" w:rsidP="004827A5">
      <w:pPr>
        <w:pStyle w:val="Heading3"/>
        <w:rPr>
          <w:color w:val="1F3864" w:themeColor="accent1" w:themeShade="80"/>
        </w:rPr>
      </w:pPr>
      <w:bookmarkStart w:id="63" w:name="_Toc115881848"/>
      <w:bookmarkStart w:id="64" w:name="_Toc136359158"/>
      <w:r w:rsidRPr="00D201E6">
        <w:rPr>
          <w:rStyle w:val="Heading10"/>
          <w:color w:val="1F3864" w:themeColor="accent1" w:themeShade="80"/>
        </w:rPr>
        <w:t xml:space="preserve">3.3 </w:t>
      </w:r>
      <w:r w:rsidR="005D7CA1" w:rsidRPr="00D201E6">
        <w:rPr>
          <w:rStyle w:val="Heading10"/>
          <w:color w:val="1F3864" w:themeColor="accent1" w:themeShade="80"/>
        </w:rPr>
        <w:t>Fluxuri financiare</w:t>
      </w:r>
      <w:bookmarkEnd w:id="63"/>
      <w:bookmarkEnd w:id="64"/>
    </w:p>
    <w:p w14:paraId="7B383D81" w14:textId="77777777" w:rsidR="001206FD" w:rsidRPr="00D201E6" w:rsidRDefault="005D7CA1" w:rsidP="0036194F">
      <w:pPr>
        <w:pStyle w:val="BodyText"/>
        <w:spacing w:after="280"/>
        <w:jc w:val="both"/>
        <w:rPr>
          <w:color w:val="1F3864" w:themeColor="accent1" w:themeShade="80"/>
        </w:rPr>
      </w:pPr>
      <w:r w:rsidRPr="00D201E6">
        <w:rPr>
          <w:rStyle w:val="BodyTextChar"/>
          <w:color w:val="1F3864" w:themeColor="accent1" w:themeShade="80"/>
        </w:rPr>
        <w:t>În ceea ce privește mecanismul cererii de rambursare, se vor respecta prevederile Ordonanței de urgență a Guvernului nr. 40/2015, privind gestionarea financiară a fondurilor europene pentru perioada de programare 2014-2020, cu modificările și completările ulterioare</w:t>
      </w:r>
    </w:p>
    <w:p w14:paraId="379C656A" w14:textId="61BD55E2" w:rsidR="001206FD" w:rsidRPr="00D201E6" w:rsidRDefault="004827A5" w:rsidP="004827A5">
      <w:pPr>
        <w:pStyle w:val="Heading3"/>
        <w:rPr>
          <w:color w:val="1F3864" w:themeColor="accent1" w:themeShade="80"/>
        </w:rPr>
      </w:pPr>
      <w:bookmarkStart w:id="65" w:name="_Toc115881849"/>
      <w:bookmarkStart w:id="66" w:name="_Toc136359159"/>
      <w:r w:rsidRPr="00D201E6">
        <w:rPr>
          <w:rStyle w:val="Heading10"/>
          <w:color w:val="1F3864" w:themeColor="accent1" w:themeShade="80"/>
        </w:rPr>
        <w:t xml:space="preserve">3.4 </w:t>
      </w:r>
      <w:r w:rsidR="005D7CA1" w:rsidRPr="00D201E6">
        <w:rPr>
          <w:rStyle w:val="Heading10"/>
          <w:color w:val="1F3864" w:themeColor="accent1" w:themeShade="80"/>
        </w:rPr>
        <w:t>Verificare la fața locului</w:t>
      </w:r>
      <w:bookmarkEnd w:id="65"/>
      <w:bookmarkEnd w:id="66"/>
    </w:p>
    <w:p w14:paraId="05EB6E8D" w14:textId="23F156A6"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În scopul verificării realității operațiunilor derulate de către beneficiar</w:t>
      </w:r>
      <w:r w:rsidR="0057068C" w:rsidRPr="00D201E6">
        <w:rPr>
          <w:rStyle w:val="BodyTextChar"/>
          <w:color w:val="1F3864" w:themeColor="accent1" w:themeShade="80"/>
        </w:rPr>
        <w:t>i</w:t>
      </w:r>
      <w:r w:rsidRPr="00D201E6">
        <w:rPr>
          <w:rStyle w:val="BodyTextChar"/>
          <w:color w:val="1F3864" w:themeColor="accent1" w:themeShade="80"/>
        </w:rPr>
        <w:t>, AM POAD va efectua verificări la locația/locațiile de implementare a proiectului.</w:t>
      </w:r>
    </w:p>
    <w:p w14:paraId="5F36608B" w14:textId="1979AC4A" w:rsidR="005A5376" w:rsidRPr="00D201E6" w:rsidRDefault="005D7CA1" w:rsidP="00C8125B">
      <w:pPr>
        <w:pStyle w:val="BodyText"/>
        <w:spacing w:after="100"/>
        <w:jc w:val="both"/>
        <w:rPr>
          <w:rStyle w:val="BodyTextChar"/>
          <w:color w:val="1F3864" w:themeColor="accent1" w:themeShade="80"/>
        </w:rPr>
      </w:pPr>
      <w:r w:rsidRPr="00D201E6">
        <w:rPr>
          <w:rStyle w:val="BodyTextChar"/>
          <w:color w:val="1F3864" w:themeColor="accent1" w:themeShade="80"/>
        </w:rPr>
        <w:t>Beneficiarul a</w:t>
      </w:r>
      <w:r w:rsidR="0057068C" w:rsidRPr="00D201E6">
        <w:rPr>
          <w:rStyle w:val="BodyTextChar"/>
          <w:color w:val="1F3864" w:themeColor="accent1" w:themeShade="80"/>
        </w:rPr>
        <w:t>re</w:t>
      </w:r>
      <w:r w:rsidRPr="00D201E6">
        <w:rPr>
          <w:rStyle w:val="BodyTextChar"/>
          <w:color w:val="1F3864" w:themeColor="accent1" w:themeShade="80"/>
        </w:rPr>
        <w:t xml:space="preserve"> obligația de a pune la dispoziția AM POAD sau a oricărui alt organism abilitat să verifice modul de utilizare a finanțării nerambursabile, la cerere și în termen, documentele și/sau informațiile solicitate și să asigure toate condițiile pentru efectuarea verificărilor la fața locului. Neprezentarea documentelor solicitate în cadrul verificărilor conduce la declararea ca neeligibile a cheltuielilor aferente documentelor solicitate.</w:t>
      </w:r>
    </w:p>
    <w:p w14:paraId="0235BB02" w14:textId="0BEA96C5" w:rsidR="001206FD" w:rsidRPr="00D201E6" w:rsidRDefault="001206FD" w:rsidP="00C8125B">
      <w:pPr>
        <w:rPr>
          <w:color w:val="1F3864" w:themeColor="accent1" w:themeShade="80"/>
        </w:rPr>
      </w:pPr>
    </w:p>
    <w:p w14:paraId="6253E995" w14:textId="71C67575" w:rsidR="001206FD" w:rsidRPr="00D201E6" w:rsidRDefault="005D7CA1" w:rsidP="0036194F">
      <w:pPr>
        <w:pStyle w:val="BodyText"/>
        <w:spacing w:after="480"/>
        <w:jc w:val="both"/>
        <w:rPr>
          <w:color w:val="1F3864" w:themeColor="accent1" w:themeShade="80"/>
        </w:rPr>
      </w:pPr>
      <w:r w:rsidRPr="00D201E6">
        <w:rPr>
          <w:rStyle w:val="BodyTextChar"/>
          <w:color w:val="1F3864" w:themeColor="accent1" w:themeShade="80"/>
        </w:rPr>
        <w:t>Beneficiarul a</w:t>
      </w:r>
      <w:r w:rsidR="0057068C" w:rsidRPr="00D201E6">
        <w:rPr>
          <w:rStyle w:val="BodyTextChar"/>
          <w:color w:val="1F3864" w:themeColor="accent1" w:themeShade="80"/>
        </w:rPr>
        <w:t>re</w:t>
      </w:r>
      <w:r w:rsidRPr="00D201E6">
        <w:rPr>
          <w:rStyle w:val="BodyTextChar"/>
          <w:color w:val="1F3864" w:themeColor="accent1" w:themeShade="80"/>
        </w:rPr>
        <w:t xml:space="preserve"> obligația de a păstra toate documentele originale aferente proiectului, inclusiv documentele contabile, privind activitățile și cheltuielile eligibile în vederea asigurării unei piste de audit adecvate, în conformitate cu regulamentele comunitare și naționale.</w:t>
      </w:r>
    </w:p>
    <w:p w14:paraId="4834D944" w14:textId="003CA3EC" w:rsidR="001206FD" w:rsidRPr="00D201E6" w:rsidRDefault="004827A5" w:rsidP="004827A5">
      <w:pPr>
        <w:pStyle w:val="Heading3"/>
        <w:rPr>
          <w:color w:val="1F3864" w:themeColor="accent1" w:themeShade="80"/>
        </w:rPr>
      </w:pPr>
      <w:bookmarkStart w:id="67" w:name="_Toc115881850"/>
      <w:bookmarkStart w:id="68" w:name="_Toc136359160"/>
      <w:r w:rsidRPr="00D201E6">
        <w:rPr>
          <w:rStyle w:val="Heading10"/>
          <w:color w:val="1F3864" w:themeColor="accent1" w:themeShade="80"/>
        </w:rPr>
        <w:t xml:space="preserve">3.5 </w:t>
      </w:r>
      <w:r w:rsidR="005D7CA1" w:rsidRPr="00D201E6">
        <w:rPr>
          <w:rStyle w:val="Heading10"/>
          <w:color w:val="1F3864" w:themeColor="accent1" w:themeShade="80"/>
        </w:rPr>
        <w:t>Nereguli</w:t>
      </w:r>
      <w:bookmarkEnd w:id="67"/>
      <w:bookmarkEnd w:id="68"/>
    </w:p>
    <w:p w14:paraId="2E7FD1E8" w14:textId="77777777" w:rsidR="001206FD" w:rsidRPr="00D201E6" w:rsidRDefault="005D7CA1" w:rsidP="0036194F">
      <w:pPr>
        <w:pStyle w:val="BodyText"/>
        <w:spacing w:after="400"/>
        <w:jc w:val="both"/>
        <w:rPr>
          <w:color w:val="1F3864" w:themeColor="accent1" w:themeShade="80"/>
        </w:rPr>
      </w:pPr>
      <w:bookmarkStart w:id="69" w:name="bookmark62"/>
      <w:r w:rsidRPr="00D201E6">
        <w:rPr>
          <w:rStyle w:val="BodyTextChar"/>
          <w:color w:val="1F3864" w:themeColor="accent1" w:themeShade="80"/>
        </w:rPr>
        <w:t xml:space="preserve">Constatarea neregulilor, stabilirea acestora și recuperarea sumelor plătite necorespunzător se realizează conform prevederilor legale în domeniu, respectiv Ordonanța de urgentă a Guvernului </w:t>
      </w:r>
      <w:r w:rsidRPr="00D201E6">
        <w:rPr>
          <w:rStyle w:val="BodyTextChar"/>
          <w:color w:val="1F3864" w:themeColor="accent1" w:themeShade="80"/>
        </w:rPr>
        <w:lastRenderedPageBreak/>
        <w:t>nr. 66/2011, cu modificările și completările ulterioare, precum și Hotărârea Guvernului nr. 519/2014 privind stabilirea ratelor aferente reducerilor procentuale/corecțiilor financiare aplicabile pentru abaterile prevăzute în anexa la Ordonanța de urgență a Guvernului nr. 66/2011 privind prevenirea, constatarea și sancționarea neregulilor apărute în obținerea și utilizarea fondurilor europene și/sau a fondurilor publice naționale aferente acestora, cu modificările și completările ulterioare.</w:t>
      </w:r>
      <w:bookmarkEnd w:id="69"/>
    </w:p>
    <w:p w14:paraId="78A480B4" w14:textId="203E8F21" w:rsidR="001206FD" w:rsidRPr="00D201E6" w:rsidRDefault="004827A5" w:rsidP="004827A5">
      <w:pPr>
        <w:pStyle w:val="Heading3"/>
        <w:rPr>
          <w:color w:val="1F3864" w:themeColor="accent1" w:themeShade="80"/>
        </w:rPr>
      </w:pPr>
      <w:bookmarkStart w:id="70" w:name="_Toc115881851"/>
      <w:bookmarkStart w:id="71" w:name="_Toc136359161"/>
      <w:r w:rsidRPr="00D201E6">
        <w:rPr>
          <w:rStyle w:val="Heading10"/>
          <w:color w:val="1F3864" w:themeColor="accent1" w:themeShade="80"/>
        </w:rPr>
        <w:t xml:space="preserve">3.6 </w:t>
      </w:r>
      <w:r w:rsidR="005D7CA1" w:rsidRPr="00D201E6">
        <w:rPr>
          <w:rStyle w:val="Heading10"/>
          <w:color w:val="1F3864" w:themeColor="accent1" w:themeShade="80"/>
        </w:rPr>
        <w:t>Procedurile beneficiarilor</w:t>
      </w:r>
      <w:bookmarkEnd w:id="70"/>
      <w:bookmarkEnd w:id="71"/>
    </w:p>
    <w:p w14:paraId="59EA67E9" w14:textId="77777777" w:rsidR="001206FD" w:rsidRPr="00D201E6" w:rsidRDefault="005D7CA1" w:rsidP="00C8125B">
      <w:pPr>
        <w:pStyle w:val="BodyText"/>
        <w:spacing w:after="240"/>
        <w:jc w:val="both"/>
        <w:rPr>
          <w:color w:val="1F3864" w:themeColor="accent1" w:themeShade="80"/>
        </w:rPr>
      </w:pPr>
      <w:r w:rsidRPr="00D201E6">
        <w:rPr>
          <w:rStyle w:val="BodyTextChar"/>
          <w:color w:val="1F3864" w:themeColor="accent1" w:themeShade="80"/>
        </w:rPr>
        <w:t>În scopul unei bune implementări a proiectului/deciziei de finanțare, beneficiarul este obligat să prezinte Autorității de Management proceduri viabile în ceea ce privește:</w:t>
      </w:r>
    </w:p>
    <w:p w14:paraId="44FE4A9D" w14:textId="77777777" w:rsidR="0057068C" w:rsidRPr="00D201E6" w:rsidRDefault="005D7CA1" w:rsidP="006A1857">
      <w:pPr>
        <w:pStyle w:val="BodyText"/>
        <w:numPr>
          <w:ilvl w:val="0"/>
          <w:numId w:val="16"/>
        </w:numPr>
        <w:tabs>
          <w:tab w:val="left" w:pos="708"/>
          <w:tab w:val="left" w:pos="710"/>
        </w:tabs>
        <w:spacing w:after="240"/>
        <w:jc w:val="both"/>
        <w:rPr>
          <w:rStyle w:val="BodyTextChar"/>
          <w:color w:val="1F3864" w:themeColor="accent1" w:themeShade="80"/>
        </w:rPr>
      </w:pPr>
      <w:r w:rsidRPr="00D201E6">
        <w:rPr>
          <w:rStyle w:val="BodyTextChar"/>
          <w:color w:val="1F3864" w:themeColor="accent1" w:themeShade="80"/>
        </w:rPr>
        <w:t>Identificarea, calcularea și stabilirea grupului țintă al cererii de finanțare în cauză;</w:t>
      </w:r>
    </w:p>
    <w:p w14:paraId="02F4D59C" w14:textId="5E1ACB83" w:rsidR="001206FD" w:rsidRPr="00D201E6" w:rsidRDefault="005D7CA1" w:rsidP="0057068C">
      <w:pPr>
        <w:pStyle w:val="BodyText"/>
        <w:tabs>
          <w:tab w:val="left" w:pos="708"/>
          <w:tab w:val="left" w:pos="710"/>
        </w:tabs>
        <w:spacing w:after="240"/>
        <w:jc w:val="both"/>
        <w:rPr>
          <w:color w:val="1F3864" w:themeColor="accent1" w:themeShade="80"/>
        </w:rPr>
      </w:pPr>
      <w:r w:rsidRPr="00D201E6">
        <w:rPr>
          <w:rStyle w:val="BodyTextChar"/>
          <w:color w:val="1F3864" w:themeColor="accent1" w:themeShade="80"/>
        </w:rPr>
        <w:t>Această procedură va fi depusă de beneficiar ca document justificativ la depunerea Cererii de finanțare în sistemul electronic.</w:t>
      </w:r>
    </w:p>
    <w:p w14:paraId="5265502D" w14:textId="6A8143B2" w:rsidR="001206FD" w:rsidRPr="00D201E6" w:rsidRDefault="005D7CA1" w:rsidP="00C8125B">
      <w:pPr>
        <w:pStyle w:val="BodyText"/>
        <w:numPr>
          <w:ilvl w:val="0"/>
          <w:numId w:val="16"/>
        </w:numPr>
        <w:tabs>
          <w:tab w:val="left" w:pos="708"/>
          <w:tab w:val="left" w:pos="710"/>
        </w:tabs>
        <w:spacing w:after="0"/>
        <w:jc w:val="both"/>
        <w:rPr>
          <w:color w:val="1F3864" w:themeColor="accent1" w:themeShade="80"/>
        </w:rPr>
      </w:pPr>
      <w:r w:rsidRPr="00D201E6">
        <w:rPr>
          <w:rStyle w:val="BodyTextChar"/>
          <w:color w:val="1F3864" w:themeColor="accent1" w:themeShade="80"/>
        </w:rPr>
        <w:t>Modalitatea clară de păstrare și arhivare a documentelor. Această procedură va trebui să evidențieze un plan detaliat al locațiilor documentelor suport și a celorlalte documente ale proiectului;</w:t>
      </w:r>
    </w:p>
    <w:p w14:paraId="05C58177" w14:textId="17EAFDC6" w:rsidR="001206FD" w:rsidRPr="00D201E6" w:rsidRDefault="005D7CA1" w:rsidP="00C8125B">
      <w:pPr>
        <w:pStyle w:val="BodyText"/>
        <w:numPr>
          <w:ilvl w:val="0"/>
          <w:numId w:val="16"/>
        </w:numPr>
        <w:tabs>
          <w:tab w:val="left" w:pos="708"/>
          <w:tab w:val="left" w:pos="720"/>
        </w:tabs>
        <w:spacing w:after="0"/>
        <w:jc w:val="both"/>
        <w:rPr>
          <w:color w:val="1F3864" w:themeColor="accent1" w:themeShade="80"/>
        </w:rPr>
      </w:pPr>
      <w:r w:rsidRPr="00D201E6">
        <w:rPr>
          <w:rStyle w:val="BodyTextChar"/>
          <w:color w:val="1F3864" w:themeColor="accent1" w:themeShade="80"/>
        </w:rPr>
        <w:t>Beneficiarul de finanțare nerambursabilă are obligația de a respecta prevederile</w:t>
      </w:r>
      <w:r w:rsidR="00312A92" w:rsidRPr="00D201E6">
        <w:rPr>
          <w:rStyle w:val="BodyTextChar"/>
          <w:color w:val="1F3864" w:themeColor="accent1" w:themeShade="80"/>
        </w:rPr>
        <w:t xml:space="preserve"> </w:t>
      </w:r>
      <w:r w:rsidRPr="00D201E6">
        <w:rPr>
          <w:rStyle w:val="BodyTextChar"/>
          <w:color w:val="1F3864" w:themeColor="accent1" w:themeShade="80"/>
        </w:rPr>
        <w:t>Regulamentului nr. 679 din 27 aprilie 2016 privind protecția persoanelor fizice în ceea ce privește prelucrarea datelor cu caracter personal și privind libera circulație a acestor date (Regulamentul general privind protecția datelor),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05046CE7" w14:textId="77777777" w:rsidR="001206FD" w:rsidRPr="00D201E6" w:rsidRDefault="005D7CA1" w:rsidP="0036194F">
      <w:pPr>
        <w:pStyle w:val="BodyText"/>
        <w:spacing w:after="480"/>
        <w:jc w:val="both"/>
        <w:rPr>
          <w:rStyle w:val="BodyTextChar"/>
          <w:color w:val="1F3864" w:themeColor="accent1" w:themeShade="80"/>
        </w:rPr>
      </w:pPr>
      <w:r w:rsidRPr="00D201E6">
        <w:rPr>
          <w:rStyle w:val="BodyTextChar"/>
          <w:color w:val="1F3864" w:themeColor="accent1" w:themeShade="80"/>
        </w:rPr>
        <w:t>Aceste proceduri vor fi verificate de AM POAD în cel mult trei luni de la semnarea Contractului/Deciziei de finanțare.</w:t>
      </w:r>
    </w:p>
    <w:p w14:paraId="59EA7241" w14:textId="60E961CC" w:rsidR="00341B2F" w:rsidRPr="00D201E6" w:rsidRDefault="00341B2F" w:rsidP="0036194F">
      <w:pPr>
        <w:pStyle w:val="BodyText"/>
        <w:spacing w:after="480"/>
        <w:jc w:val="both"/>
        <w:rPr>
          <w:b/>
          <w:bCs/>
          <w:color w:val="1F3864" w:themeColor="accent1" w:themeShade="80"/>
        </w:rPr>
      </w:pPr>
      <w:r w:rsidRPr="00D201E6">
        <w:rPr>
          <w:rStyle w:val="BodyTextChar"/>
          <w:b/>
          <w:bCs/>
          <w:color w:val="1F3864" w:themeColor="accent1" w:themeShade="80"/>
        </w:rPr>
        <w:t>Beneficiarii trebuie să respecte legislația privind achizițiile publice în procesul de achiziționare a produselor destinate persoanelor fără adăpost din grupul țintă.</w:t>
      </w:r>
    </w:p>
    <w:p w14:paraId="15D29603" w14:textId="77777777" w:rsidR="001206FD" w:rsidRPr="00D201E6" w:rsidRDefault="005D7CA1" w:rsidP="0036194F">
      <w:pPr>
        <w:pStyle w:val="Heading11"/>
        <w:keepNext/>
        <w:keepLines/>
        <w:spacing w:after="100"/>
        <w:jc w:val="both"/>
        <w:rPr>
          <w:color w:val="1F3864" w:themeColor="accent1" w:themeShade="80"/>
        </w:rPr>
      </w:pPr>
      <w:bookmarkStart w:id="72" w:name="bookmark65"/>
      <w:bookmarkStart w:id="73" w:name="_Toc115881852"/>
      <w:bookmarkStart w:id="74" w:name="_Toc136359162"/>
      <w:r w:rsidRPr="00D201E6">
        <w:rPr>
          <w:rStyle w:val="Heading10"/>
          <w:b/>
          <w:bCs/>
          <w:color w:val="1F3864" w:themeColor="accent1" w:themeShade="80"/>
        </w:rPr>
        <w:t>CAPITOLUL 4. Procesul de evaluare a proiectelor și de soluționare a contestațiilor</w:t>
      </w:r>
      <w:bookmarkEnd w:id="72"/>
      <w:bookmarkEnd w:id="73"/>
      <w:bookmarkEnd w:id="74"/>
    </w:p>
    <w:p w14:paraId="4AD1BE7E" w14:textId="77777777" w:rsidR="001206FD" w:rsidRPr="00D201E6" w:rsidRDefault="005D7CA1" w:rsidP="0036194F">
      <w:pPr>
        <w:pStyle w:val="Heading11"/>
        <w:keepNext/>
        <w:keepLines/>
        <w:spacing w:after="480"/>
        <w:jc w:val="both"/>
        <w:rPr>
          <w:color w:val="1F3864" w:themeColor="accent1" w:themeShade="80"/>
        </w:rPr>
      </w:pPr>
      <w:bookmarkStart w:id="75" w:name="_Toc115881853"/>
      <w:bookmarkStart w:id="76" w:name="_Toc136359163"/>
      <w:r w:rsidRPr="00D201E6">
        <w:rPr>
          <w:rStyle w:val="Heading10"/>
          <w:b/>
          <w:bCs/>
          <w:color w:val="1F3864" w:themeColor="accent1" w:themeShade="80"/>
        </w:rPr>
        <w:t>Descriere generală</w:t>
      </w:r>
      <w:bookmarkEnd w:id="75"/>
      <w:bookmarkEnd w:id="76"/>
    </w:p>
    <w:p w14:paraId="103A296A" w14:textId="2F1943CD" w:rsidR="005A5376" w:rsidRPr="00D201E6" w:rsidRDefault="005D7CA1" w:rsidP="0036194F">
      <w:pPr>
        <w:pStyle w:val="BodyText"/>
        <w:spacing w:after="240"/>
        <w:jc w:val="both"/>
        <w:rPr>
          <w:rStyle w:val="BodyTextChar"/>
          <w:color w:val="1F3864" w:themeColor="accent1" w:themeShade="80"/>
        </w:rPr>
      </w:pPr>
      <w:r w:rsidRPr="00D201E6">
        <w:rPr>
          <w:rStyle w:val="BodyTextChar"/>
          <w:color w:val="1F3864" w:themeColor="accent1" w:themeShade="80"/>
        </w:rPr>
        <w:t xml:space="preserve">În cadrul mecanismului competitiv, cererile de finanțare vor fi depuse și vor fi verificate din punct de vedere al conformității administrative, al eligibilității precum și din punct de vedere </w:t>
      </w:r>
      <w:proofErr w:type="spellStart"/>
      <w:r w:rsidRPr="00D201E6">
        <w:rPr>
          <w:rStyle w:val="BodyTextChar"/>
          <w:color w:val="1F3864" w:themeColor="accent1" w:themeShade="80"/>
        </w:rPr>
        <w:t>tehnico</w:t>
      </w:r>
      <w:proofErr w:type="spellEnd"/>
      <w:r w:rsidRPr="00D201E6">
        <w:rPr>
          <w:rStyle w:val="BodyTextChar"/>
          <w:color w:val="1F3864" w:themeColor="accent1" w:themeShade="80"/>
        </w:rPr>
        <w:t xml:space="preserve"> </w:t>
      </w:r>
      <w:r w:rsidR="00A52D80" w:rsidRPr="00D201E6">
        <w:rPr>
          <w:rStyle w:val="BodyTextChar"/>
          <w:color w:val="1F3864" w:themeColor="accent1" w:themeShade="80"/>
        </w:rPr>
        <w:t>–</w:t>
      </w:r>
      <w:r w:rsidRPr="00D201E6">
        <w:rPr>
          <w:rStyle w:val="BodyTextChar"/>
          <w:color w:val="1F3864" w:themeColor="accent1" w:themeShade="80"/>
        </w:rPr>
        <w:t xml:space="preserve"> financiar</w:t>
      </w:r>
      <w:r w:rsidR="00A52D80" w:rsidRPr="00D201E6">
        <w:rPr>
          <w:rStyle w:val="BodyTextChar"/>
          <w:color w:val="1F3864" w:themeColor="accent1" w:themeShade="80"/>
        </w:rPr>
        <w:t>,</w:t>
      </w:r>
      <w:r w:rsidRPr="00D201E6">
        <w:rPr>
          <w:rStyle w:val="BodyTextChar"/>
          <w:color w:val="1F3864" w:themeColor="accent1" w:themeShade="80"/>
        </w:rPr>
        <w:t xml:space="preserve"> de </w:t>
      </w:r>
      <w:r w:rsidR="00A52D80" w:rsidRPr="00D201E6">
        <w:rPr>
          <w:rStyle w:val="BodyTextChar"/>
          <w:color w:val="1F3864" w:themeColor="accent1" w:themeShade="80"/>
        </w:rPr>
        <w:t xml:space="preserve">către </w:t>
      </w:r>
      <w:r w:rsidRPr="00D201E6">
        <w:rPr>
          <w:rStyle w:val="BodyTextChar"/>
          <w:color w:val="1F3864" w:themeColor="accent1" w:themeShade="80"/>
        </w:rPr>
        <w:t>o comisie de evaluare, pe baza unei grile de evaluare (Anexa 2). Evaluarea proiectelor se va realiza de către AM POAD cu ajutorul unor experți interni.</w:t>
      </w:r>
    </w:p>
    <w:p w14:paraId="797E20A9" w14:textId="77777777" w:rsidR="001206FD" w:rsidRPr="00D201E6" w:rsidRDefault="005D7CA1" w:rsidP="00C8125B">
      <w:pPr>
        <w:pStyle w:val="BodyText"/>
        <w:spacing w:after="100"/>
        <w:jc w:val="both"/>
        <w:rPr>
          <w:color w:val="1F3864" w:themeColor="accent1" w:themeShade="80"/>
        </w:rPr>
      </w:pPr>
      <w:bookmarkStart w:id="77" w:name="bookmark68"/>
      <w:r w:rsidRPr="00D201E6">
        <w:rPr>
          <w:rStyle w:val="BodyTextChar"/>
          <w:color w:val="1F3864" w:themeColor="accent1" w:themeShade="80"/>
        </w:rPr>
        <w:t xml:space="preserve">Operațiunile vor fi admise dacă cererile de finanțare primesc </w:t>
      </w:r>
      <w:r w:rsidRPr="00D201E6">
        <w:rPr>
          <w:rStyle w:val="BodyTextChar"/>
          <w:b/>
          <w:bCs/>
          <w:color w:val="1F3864" w:themeColor="accent1" w:themeShade="80"/>
        </w:rPr>
        <w:t xml:space="preserve">DA </w:t>
      </w:r>
      <w:r w:rsidRPr="00D201E6">
        <w:rPr>
          <w:rStyle w:val="BodyTextChar"/>
          <w:color w:val="1F3864" w:themeColor="accent1" w:themeShade="80"/>
        </w:rPr>
        <w:t xml:space="preserve">la toate criteriile conformității administrative și eligibilității și un punctaj total de peste </w:t>
      </w:r>
      <w:r w:rsidRPr="00D201E6">
        <w:rPr>
          <w:rStyle w:val="BodyTextChar"/>
          <w:b/>
          <w:bCs/>
          <w:color w:val="1F3864" w:themeColor="accent1" w:themeShade="80"/>
        </w:rPr>
        <w:t xml:space="preserve">40 de puncte </w:t>
      </w:r>
      <w:r w:rsidRPr="00D201E6">
        <w:rPr>
          <w:rStyle w:val="BodyTextChar"/>
          <w:color w:val="1F3864" w:themeColor="accent1" w:themeShade="80"/>
        </w:rPr>
        <w:t xml:space="preserve">la criteriile </w:t>
      </w:r>
      <w:proofErr w:type="spellStart"/>
      <w:r w:rsidRPr="00D201E6">
        <w:rPr>
          <w:rStyle w:val="BodyTextChar"/>
          <w:color w:val="1F3864" w:themeColor="accent1" w:themeShade="80"/>
        </w:rPr>
        <w:t>tehnico</w:t>
      </w:r>
      <w:proofErr w:type="spellEnd"/>
      <w:r w:rsidRPr="00D201E6">
        <w:rPr>
          <w:rStyle w:val="BodyTextChar"/>
          <w:color w:val="1F3864" w:themeColor="accent1" w:themeShade="80"/>
        </w:rPr>
        <w:t>- financiare.</w:t>
      </w:r>
      <w:bookmarkEnd w:id="77"/>
    </w:p>
    <w:p w14:paraId="7E9ECF0C" w14:textId="7C675A7D" w:rsidR="0053450F" w:rsidRPr="00D201E6" w:rsidRDefault="0053450F" w:rsidP="0053450F">
      <w:pPr>
        <w:pStyle w:val="BodyText"/>
        <w:spacing w:after="100"/>
        <w:jc w:val="both"/>
        <w:rPr>
          <w:rStyle w:val="BodyTextChar"/>
          <w:color w:val="1F3864" w:themeColor="accent1" w:themeShade="80"/>
        </w:rPr>
      </w:pPr>
      <w:r w:rsidRPr="00D201E6">
        <w:rPr>
          <w:rStyle w:val="BodyTextChar"/>
          <w:color w:val="1F3864" w:themeColor="accent1" w:themeShade="80"/>
        </w:rPr>
        <w:t xml:space="preserve">Comisia de evaluare poate solicita clarificări în cazul identificării unor neclarități/necorelări în cererea de finanțare inclusiv în anexele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documentele aferente. Comisia de evaluare poate solicita prin Solicitarea de clarificări inclusiv revizuirea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retransmiterea cererii de finanțare, dacă este cazul. Solicitantul transmite clarificările în condițiile </w:t>
      </w:r>
      <w:proofErr w:type="spellStart"/>
      <w:r w:rsidRPr="00D201E6">
        <w:rPr>
          <w:rStyle w:val="BodyTextChar"/>
          <w:color w:val="1F3864" w:themeColor="accent1" w:themeShade="80"/>
        </w:rPr>
        <w:t>şi</w:t>
      </w:r>
      <w:proofErr w:type="spellEnd"/>
      <w:r w:rsidRPr="00D201E6">
        <w:rPr>
          <w:rStyle w:val="BodyTextChar"/>
          <w:color w:val="1F3864" w:themeColor="accent1" w:themeShade="80"/>
        </w:rPr>
        <w:t xml:space="preserve"> în termenul limită precizate în solicitarea </w:t>
      </w:r>
      <w:r w:rsidRPr="00D201E6">
        <w:rPr>
          <w:rStyle w:val="BodyTextChar"/>
          <w:color w:val="1F3864" w:themeColor="accent1" w:themeShade="80"/>
        </w:rPr>
        <w:lastRenderedPageBreak/>
        <w:t xml:space="preserve">de clarificări, respectiv </w:t>
      </w:r>
      <w:r w:rsidR="00C62948" w:rsidRPr="00D201E6">
        <w:rPr>
          <w:rStyle w:val="BodyTextChar"/>
          <w:color w:val="1F3864" w:themeColor="accent1" w:themeShade="80"/>
        </w:rPr>
        <w:t xml:space="preserve">5 </w:t>
      </w:r>
      <w:r w:rsidRPr="00D201E6">
        <w:rPr>
          <w:rStyle w:val="BodyTextChar"/>
          <w:color w:val="1F3864" w:themeColor="accent1" w:themeShade="80"/>
        </w:rPr>
        <w:t>zile lucrătoare. În caz contrar, cererea de finanțare se va evalua doar pe baza informațiilor existente.</w:t>
      </w:r>
    </w:p>
    <w:p w14:paraId="2D7A07A8" w14:textId="377BB6CC" w:rsidR="0053450F" w:rsidRPr="00D201E6" w:rsidRDefault="00C62948" w:rsidP="0053450F">
      <w:pPr>
        <w:pStyle w:val="BodyText"/>
        <w:spacing w:after="100"/>
        <w:jc w:val="both"/>
        <w:rPr>
          <w:rStyle w:val="BodyTextChar"/>
          <w:color w:val="1F3864" w:themeColor="accent1" w:themeShade="80"/>
        </w:rPr>
      </w:pPr>
      <w:r w:rsidRPr="00D201E6">
        <w:rPr>
          <w:rStyle w:val="BodyTextChar"/>
          <w:color w:val="1F3864" w:themeColor="accent1" w:themeShade="80"/>
        </w:rPr>
        <w:t xml:space="preserve">Procesul </w:t>
      </w:r>
      <w:r w:rsidR="0053450F" w:rsidRPr="00D201E6">
        <w:rPr>
          <w:rStyle w:val="BodyTextChar"/>
          <w:color w:val="1F3864" w:themeColor="accent1" w:themeShade="80"/>
        </w:rPr>
        <w:t xml:space="preserve">de evaluare </w:t>
      </w:r>
      <w:r w:rsidRPr="00D201E6">
        <w:rPr>
          <w:rStyle w:val="BodyTextChar"/>
          <w:color w:val="1F3864" w:themeColor="accent1" w:themeShade="80"/>
        </w:rPr>
        <w:t>va</w:t>
      </w:r>
      <w:r w:rsidR="0053450F" w:rsidRPr="00D201E6">
        <w:rPr>
          <w:rStyle w:val="BodyTextChar"/>
          <w:color w:val="1F3864" w:themeColor="accent1" w:themeShade="80"/>
        </w:rPr>
        <w:t xml:space="preserve"> demara data </w:t>
      </w:r>
      <w:r w:rsidRPr="00D201E6">
        <w:rPr>
          <w:rStyle w:val="BodyTextChar"/>
          <w:color w:val="1F3864" w:themeColor="accent1" w:themeShade="80"/>
        </w:rPr>
        <w:t xml:space="preserve">și ora </w:t>
      </w:r>
      <w:r w:rsidR="0053450F" w:rsidRPr="00D201E6">
        <w:rPr>
          <w:rStyle w:val="BodyTextChar"/>
          <w:color w:val="1F3864" w:themeColor="accent1" w:themeShade="80"/>
        </w:rPr>
        <w:t>de închidere a apelului în sistemul informatic</w:t>
      </w:r>
      <w:r w:rsidRPr="00D201E6">
        <w:rPr>
          <w:rStyle w:val="BodyTextChar"/>
          <w:color w:val="1F3864" w:themeColor="accent1" w:themeShade="80"/>
        </w:rPr>
        <w:t xml:space="preserve"> MySmis2014</w:t>
      </w:r>
      <w:r w:rsidR="0053450F" w:rsidRPr="00D201E6">
        <w:rPr>
          <w:rStyle w:val="BodyTextChar"/>
          <w:color w:val="1F3864" w:themeColor="accent1" w:themeShade="80"/>
        </w:rPr>
        <w:t>.</w:t>
      </w:r>
    </w:p>
    <w:p w14:paraId="40325CEA" w14:textId="0355D7D9" w:rsidR="001206FD" w:rsidRPr="00D201E6" w:rsidRDefault="0053450F" w:rsidP="00C8125B">
      <w:pPr>
        <w:pStyle w:val="BodyText"/>
        <w:spacing w:after="580"/>
        <w:jc w:val="both"/>
        <w:rPr>
          <w:color w:val="1F3864" w:themeColor="accent1" w:themeShade="80"/>
        </w:rPr>
      </w:pPr>
      <w:r w:rsidRPr="00D201E6">
        <w:rPr>
          <w:rStyle w:val="BodyTextChar"/>
          <w:color w:val="1F3864" w:themeColor="accent1" w:themeShade="80"/>
        </w:rPr>
        <w:t>Procesul de soluționare a contestațiilor se desfășoară în conformitate cu prevederile normelor în domeniu în vigoare</w:t>
      </w:r>
      <w:r w:rsidR="005D7CA1" w:rsidRPr="00D201E6">
        <w:rPr>
          <w:rStyle w:val="BodyTextChar"/>
          <w:color w:val="1F3864" w:themeColor="accent1" w:themeShade="80"/>
        </w:rPr>
        <w:t>.</w:t>
      </w:r>
    </w:p>
    <w:p w14:paraId="672351F9" w14:textId="77777777" w:rsidR="001206FD" w:rsidRPr="00D201E6" w:rsidRDefault="005D7CA1" w:rsidP="0036194F">
      <w:pPr>
        <w:pStyle w:val="Heading11"/>
        <w:keepNext/>
        <w:keepLines/>
        <w:spacing w:after="240"/>
        <w:rPr>
          <w:color w:val="1F3864" w:themeColor="accent1" w:themeShade="80"/>
        </w:rPr>
      </w:pPr>
      <w:bookmarkStart w:id="78" w:name="_Toc115881854"/>
      <w:bookmarkStart w:id="79" w:name="_Toc136359164"/>
      <w:r w:rsidRPr="00D201E6">
        <w:rPr>
          <w:rStyle w:val="Heading10"/>
          <w:b/>
          <w:bCs/>
          <w:color w:val="1F3864" w:themeColor="accent1" w:themeShade="80"/>
        </w:rPr>
        <w:t>CAPITOLUL 5. Contractarea proiectelor - descrierea procesului</w:t>
      </w:r>
      <w:bookmarkEnd w:id="78"/>
      <w:bookmarkEnd w:id="79"/>
    </w:p>
    <w:p w14:paraId="70B80F5B" w14:textId="77777777" w:rsidR="001206FD" w:rsidRPr="00D201E6" w:rsidRDefault="005D7CA1" w:rsidP="00C8125B">
      <w:pPr>
        <w:pStyle w:val="BodyText"/>
        <w:spacing w:after="480"/>
        <w:jc w:val="both"/>
        <w:rPr>
          <w:color w:val="1F3864" w:themeColor="accent1" w:themeShade="80"/>
        </w:rPr>
      </w:pPr>
      <w:r w:rsidRPr="00D201E6">
        <w:rPr>
          <w:rStyle w:val="BodyTextChar"/>
          <w:color w:val="1F3864" w:themeColor="accent1" w:themeShade="80"/>
        </w:rPr>
        <w:t>În funcție de data de demarare a procesului de contractare a proiectelor selectate în vederea finanțării, perioada de implementare a proiectului (data de începere / data de finalizare a implementării/ calendarul activităților etc.) menționată în cererea de finanțare poate fi actualizată de către AM POAD, având în vedere că, de regulă, implementarea proiectului trebuie să înceapă imediat după finalizarea procesului de evaluare și selecție a cererilor de finanțare și semnarea deciziei de finanțare.</w:t>
      </w:r>
    </w:p>
    <w:p w14:paraId="603218A8" w14:textId="77777777" w:rsidR="001206FD" w:rsidRPr="00D201E6" w:rsidRDefault="005D7CA1" w:rsidP="0036194F">
      <w:pPr>
        <w:pStyle w:val="Heading11"/>
        <w:keepNext/>
        <w:keepLines/>
        <w:spacing w:after="380"/>
        <w:jc w:val="both"/>
        <w:rPr>
          <w:color w:val="1F3864" w:themeColor="accent1" w:themeShade="80"/>
        </w:rPr>
      </w:pPr>
      <w:bookmarkStart w:id="80" w:name="_Toc115881855"/>
      <w:bookmarkStart w:id="81" w:name="_Toc136359165"/>
      <w:r w:rsidRPr="00D201E6">
        <w:rPr>
          <w:rStyle w:val="Heading10"/>
          <w:b/>
          <w:bCs/>
          <w:color w:val="1F3864" w:themeColor="accent1" w:themeShade="80"/>
        </w:rPr>
        <w:t>CAPITOLUL 6. Completarea cererii de finanțare</w:t>
      </w:r>
      <w:bookmarkEnd w:id="80"/>
      <w:bookmarkEnd w:id="81"/>
    </w:p>
    <w:p w14:paraId="7CE8D5F2" w14:textId="77777777" w:rsidR="001206FD" w:rsidRPr="00D201E6" w:rsidRDefault="005D7CA1" w:rsidP="0036194F">
      <w:pPr>
        <w:pStyle w:val="BodyText"/>
        <w:spacing w:after="240"/>
        <w:jc w:val="both"/>
        <w:rPr>
          <w:color w:val="1F3864" w:themeColor="accent1" w:themeShade="80"/>
        </w:rPr>
      </w:pPr>
      <w:r w:rsidRPr="00D201E6">
        <w:rPr>
          <w:rStyle w:val="BodyTextChar"/>
          <w:color w:val="1F3864" w:themeColor="accent1" w:themeShade="80"/>
        </w:rPr>
        <w:t>Completarea cererii de finanțare</w:t>
      </w:r>
    </w:p>
    <w:p w14:paraId="0B649ADB" w14:textId="77777777"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 xml:space="preserve">Cererea de finanțare se completează integral și exclusiv în portalul </w:t>
      </w:r>
      <w:proofErr w:type="spellStart"/>
      <w:r w:rsidRPr="00D201E6">
        <w:rPr>
          <w:rStyle w:val="BodyTextChar"/>
          <w:color w:val="1F3864" w:themeColor="accent1" w:themeShade="80"/>
        </w:rPr>
        <w:t>MySMIS</w:t>
      </w:r>
      <w:proofErr w:type="spellEnd"/>
      <w:r w:rsidRPr="00D201E6">
        <w:rPr>
          <w:rStyle w:val="BodyTextChar"/>
          <w:color w:val="1F3864" w:themeColor="accent1" w:themeShade="80"/>
        </w:rPr>
        <w:t>.</w:t>
      </w:r>
    </w:p>
    <w:p w14:paraId="597A6C26" w14:textId="5B11887A" w:rsidR="001206FD" w:rsidRPr="00D201E6" w:rsidRDefault="005D7CA1" w:rsidP="00C8125B">
      <w:pPr>
        <w:pStyle w:val="BodyText"/>
        <w:numPr>
          <w:ilvl w:val="0"/>
          <w:numId w:val="17"/>
        </w:numPr>
        <w:tabs>
          <w:tab w:val="left" w:pos="710"/>
          <w:tab w:val="left" w:pos="725"/>
        </w:tabs>
        <w:spacing w:after="0"/>
        <w:jc w:val="both"/>
        <w:rPr>
          <w:color w:val="1F3864" w:themeColor="accent1" w:themeShade="80"/>
        </w:rPr>
      </w:pPr>
      <w:r w:rsidRPr="00D201E6">
        <w:rPr>
          <w:rStyle w:val="BodyTextChar"/>
          <w:color w:val="1F3864" w:themeColor="accent1" w:themeShade="80"/>
        </w:rPr>
        <w:t>Pentru a putea completa și depune o cerere de finanțare este necesar să vă creați un</w:t>
      </w:r>
      <w:r w:rsidR="00311BF2" w:rsidRPr="00D201E6">
        <w:rPr>
          <w:rStyle w:val="BodyTextChar"/>
          <w:color w:val="1F3864" w:themeColor="accent1" w:themeShade="80"/>
        </w:rPr>
        <w:t xml:space="preserve"> </w:t>
      </w:r>
      <w:r w:rsidRPr="00D201E6">
        <w:rPr>
          <w:rStyle w:val="BodyTextChar"/>
          <w:color w:val="1F3864" w:themeColor="accent1" w:themeShade="80"/>
        </w:rPr>
        <w:t>cont de utilizator. Contul de utilizator este creat de către o persoană fizică și poate fi utilizat pentru a gestiona toate proiectele în care acest utilizator este implicat, indiferent de persoana juridică ce administrează proiectele respective.</w:t>
      </w:r>
    </w:p>
    <w:p w14:paraId="4893CD30" w14:textId="77777777" w:rsidR="001206FD" w:rsidRPr="00D201E6" w:rsidRDefault="005D7CA1" w:rsidP="0036194F">
      <w:pPr>
        <w:pStyle w:val="BodyText"/>
        <w:spacing w:after="480"/>
        <w:jc w:val="both"/>
        <w:rPr>
          <w:color w:val="1F3864" w:themeColor="accent1" w:themeShade="80"/>
        </w:rPr>
      </w:pPr>
      <w:r w:rsidRPr="00D201E6">
        <w:rPr>
          <w:rStyle w:val="BodyTextChar"/>
          <w:color w:val="1F3864" w:themeColor="accent1" w:themeShade="80"/>
          <w:u w:val="single"/>
        </w:rPr>
        <w:t>Persoanele juridice pot deschide cont NUMAI prin intermediul unei persoane fizice.</w:t>
      </w:r>
    </w:p>
    <w:p w14:paraId="69338D0A" w14:textId="77777777" w:rsidR="001206FD" w:rsidRPr="00D201E6" w:rsidRDefault="005D7CA1" w:rsidP="0036194F">
      <w:pPr>
        <w:pStyle w:val="BodyText"/>
        <w:numPr>
          <w:ilvl w:val="0"/>
          <w:numId w:val="18"/>
        </w:numPr>
        <w:tabs>
          <w:tab w:val="left" w:pos="706"/>
          <w:tab w:val="left" w:pos="710"/>
        </w:tabs>
        <w:spacing w:after="100"/>
        <w:jc w:val="both"/>
        <w:rPr>
          <w:color w:val="1F3864" w:themeColor="accent1" w:themeShade="80"/>
        </w:rPr>
      </w:pPr>
      <w:r w:rsidRPr="00D201E6">
        <w:rPr>
          <w:rStyle w:val="BodyTextChar"/>
          <w:color w:val="1F3864" w:themeColor="accent1" w:themeShade="80"/>
        </w:rPr>
        <w:t>CREARE CONT PERSOANA FIZICA / Autentificare</w:t>
      </w:r>
    </w:p>
    <w:p w14:paraId="721738D3" w14:textId="4AADA6EE" w:rsidR="001206FD" w:rsidRPr="00D201E6" w:rsidRDefault="005D7CA1" w:rsidP="00C8125B">
      <w:pPr>
        <w:pStyle w:val="BodyText"/>
        <w:numPr>
          <w:ilvl w:val="0"/>
          <w:numId w:val="19"/>
        </w:numPr>
        <w:tabs>
          <w:tab w:val="left" w:pos="706"/>
          <w:tab w:val="left" w:pos="710"/>
        </w:tabs>
        <w:spacing w:after="0"/>
        <w:jc w:val="both"/>
        <w:rPr>
          <w:color w:val="1F3864" w:themeColor="accent1" w:themeShade="80"/>
        </w:rPr>
      </w:pPr>
      <w:r w:rsidRPr="00D201E6">
        <w:rPr>
          <w:rStyle w:val="BodyTextChar"/>
          <w:color w:val="1F3864" w:themeColor="accent1" w:themeShade="80"/>
        </w:rPr>
        <w:t xml:space="preserve">La accesarea MySMIS2014 </w:t>
      </w:r>
      <w:r w:rsidRPr="00D201E6">
        <w:rPr>
          <w:rStyle w:val="BodyTextChar"/>
          <w:color w:val="1F3864" w:themeColor="accent1" w:themeShade="80"/>
          <w:lang w:val="en-US" w:eastAsia="en-US" w:bidi="en-US"/>
        </w:rPr>
        <w:t>(</w:t>
      </w:r>
      <w:hyperlink r:id="rId10" w:history="1">
        <w:r w:rsidRPr="00D201E6">
          <w:rPr>
            <w:rStyle w:val="BodyTextChar"/>
            <w:color w:val="1F3864" w:themeColor="accent1" w:themeShade="80"/>
            <w:lang w:val="en-US" w:eastAsia="en-US" w:bidi="en-US"/>
          </w:rPr>
          <w:t>https://2014.mysmis.ro</w:t>
        </w:r>
      </w:hyperlink>
      <w:r w:rsidRPr="00D201E6">
        <w:rPr>
          <w:rStyle w:val="BodyTextChar"/>
          <w:color w:val="1F3864" w:themeColor="accent1" w:themeShade="80"/>
          <w:lang w:val="en-US" w:eastAsia="en-US" w:bidi="en-US"/>
        </w:rPr>
        <w:t xml:space="preserve">) </w:t>
      </w:r>
      <w:r w:rsidRPr="00D201E6">
        <w:rPr>
          <w:rStyle w:val="BodyTextChar"/>
          <w:color w:val="1F3864" w:themeColor="accent1" w:themeShade="80"/>
        </w:rPr>
        <w:t>primul pas este crearea unui cont de</w:t>
      </w:r>
      <w:r w:rsidR="00311BF2" w:rsidRPr="00D201E6">
        <w:rPr>
          <w:rStyle w:val="BodyTextChar"/>
          <w:color w:val="1F3864" w:themeColor="accent1" w:themeShade="80"/>
        </w:rPr>
        <w:t xml:space="preserve"> </w:t>
      </w:r>
      <w:r w:rsidRPr="00D201E6">
        <w:rPr>
          <w:rStyle w:val="BodyTextChar"/>
          <w:color w:val="1F3864" w:themeColor="accent1" w:themeShade="80"/>
        </w:rPr>
        <w:t>utilizator. Informațiile trebuie sa fie reale si conforme cu cele din actul de identitate (pentru cetățenii/rezidenții romani) deoarece sistemul informatic realizează verificarea datelor introduse cu baza de date a Ministerului Afacerilor Interne.</w:t>
      </w:r>
    </w:p>
    <w:p w14:paraId="7FEBF0DB" w14:textId="1FFC216B" w:rsidR="001206FD" w:rsidRPr="00D201E6" w:rsidRDefault="001206FD" w:rsidP="0036194F">
      <w:pPr>
        <w:jc w:val="center"/>
        <w:rPr>
          <w:color w:val="1F3864" w:themeColor="accent1" w:themeShade="80"/>
          <w:sz w:val="2"/>
          <w:szCs w:val="2"/>
        </w:rPr>
      </w:pPr>
    </w:p>
    <w:p w14:paraId="79BFD683" w14:textId="02E9E6E9" w:rsidR="001206FD" w:rsidRPr="00D201E6" w:rsidRDefault="005D7CA1" w:rsidP="00C8125B">
      <w:pPr>
        <w:pStyle w:val="BodyText"/>
        <w:numPr>
          <w:ilvl w:val="0"/>
          <w:numId w:val="19"/>
        </w:numPr>
        <w:tabs>
          <w:tab w:val="left" w:pos="701"/>
          <w:tab w:val="left" w:pos="706"/>
        </w:tabs>
        <w:spacing w:after="0"/>
        <w:jc w:val="both"/>
        <w:rPr>
          <w:color w:val="1F3864" w:themeColor="accent1" w:themeShade="80"/>
        </w:rPr>
      </w:pPr>
      <w:r w:rsidRPr="00D201E6">
        <w:rPr>
          <w:rStyle w:val="BodyTextChar"/>
          <w:color w:val="1F3864" w:themeColor="accent1" w:themeShade="80"/>
        </w:rPr>
        <w:t>Trebuie completate</w:t>
      </w:r>
      <w:r w:rsidR="00CE394F" w:rsidRPr="00D201E6">
        <w:rPr>
          <w:rStyle w:val="BodyTextChar"/>
          <w:color w:val="1F3864" w:themeColor="accent1" w:themeShade="80"/>
        </w:rPr>
        <w:t xml:space="preserve"> toate </w:t>
      </w:r>
      <w:r w:rsidRPr="00D201E6">
        <w:rPr>
          <w:rStyle w:val="BodyTextChar"/>
          <w:color w:val="1F3864" w:themeColor="accent1" w:themeShade="80"/>
        </w:rPr>
        <w:t>câmpu</w:t>
      </w:r>
      <w:r w:rsidR="00CE394F" w:rsidRPr="00D201E6">
        <w:rPr>
          <w:rStyle w:val="BodyTextChar"/>
          <w:color w:val="1F3864" w:themeColor="accent1" w:themeShade="80"/>
        </w:rPr>
        <w:t>rile</w:t>
      </w:r>
      <w:r w:rsidRPr="00D201E6">
        <w:rPr>
          <w:rStyle w:val="BodyTextChar"/>
          <w:color w:val="1F3864" w:themeColor="accent1" w:themeShade="80"/>
        </w:rPr>
        <w:t xml:space="preserve"> obligatorii. Secțiunea aferentă creării contului</w:t>
      </w:r>
      <w:r w:rsidR="00311BF2" w:rsidRPr="00D201E6">
        <w:rPr>
          <w:rStyle w:val="BodyTextChar"/>
          <w:color w:val="1F3864" w:themeColor="accent1" w:themeShade="80"/>
        </w:rPr>
        <w:t xml:space="preserve"> </w:t>
      </w:r>
      <w:r w:rsidRPr="00D201E6">
        <w:rPr>
          <w:rStyle w:val="BodyTextChar"/>
          <w:color w:val="1F3864" w:themeColor="accent1" w:themeShade="80"/>
        </w:rPr>
        <w:t>utilizatorului va cuprinde datele de identificare ale persoanei fizice care creează contul de utilizator: nume de familie, prenume, cetățenie, CNP, serie si nr. act de identitate, adresă etc.</w:t>
      </w:r>
    </w:p>
    <w:p w14:paraId="307A6137" w14:textId="624C2214" w:rsidR="001206FD" w:rsidRPr="00D201E6" w:rsidRDefault="005D7CA1" w:rsidP="00C8125B">
      <w:pPr>
        <w:pStyle w:val="BodyText"/>
        <w:numPr>
          <w:ilvl w:val="0"/>
          <w:numId w:val="19"/>
        </w:numPr>
        <w:tabs>
          <w:tab w:val="left" w:pos="701"/>
          <w:tab w:val="left" w:pos="710"/>
        </w:tabs>
        <w:spacing w:after="0"/>
        <w:jc w:val="both"/>
        <w:rPr>
          <w:color w:val="1F3864" w:themeColor="accent1" w:themeShade="80"/>
        </w:rPr>
      </w:pPr>
      <w:r w:rsidRPr="00D201E6">
        <w:rPr>
          <w:rStyle w:val="BodyTextChar"/>
          <w:color w:val="1F3864" w:themeColor="accent1" w:themeShade="80"/>
        </w:rPr>
        <w:t>Pentru crearea contului este necesară definirea unei parole care să conțină minim 8</w:t>
      </w:r>
      <w:r w:rsidR="00311BF2" w:rsidRPr="00D201E6">
        <w:rPr>
          <w:rStyle w:val="BodyTextChar"/>
          <w:color w:val="1F3864" w:themeColor="accent1" w:themeShade="80"/>
        </w:rPr>
        <w:t xml:space="preserve"> </w:t>
      </w:r>
      <w:r w:rsidRPr="00D201E6">
        <w:rPr>
          <w:rStyle w:val="BodyTextChar"/>
          <w:color w:val="1F3864" w:themeColor="accent1" w:themeShade="80"/>
        </w:rPr>
        <w:t>caractere, cel puțin o litera mare, o cifra si un caracter special și confirmarea acesteia cu sistemul.</w:t>
      </w:r>
    </w:p>
    <w:p w14:paraId="5B4EF555" w14:textId="1DC44445" w:rsidR="001206FD" w:rsidRPr="00D201E6" w:rsidRDefault="005D7CA1" w:rsidP="00C8125B">
      <w:pPr>
        <w:pStyle w:val="BodyText"/>
        <w:numPr>
          <w:ilvl w:val="0"/>
          <w:numId w:val="19"/>
        </w:numPr>
        <w:tabs>
          <w:tab w:val="left" w:pos="701"/>
          <w:tab w:val="left" w:pos="715"/>
        </w:tabs>
        <w:spacing w:after="0"/>
        <w:jc w:val="both"/>
        <w:rPr>
          <w:color w:val="1F3864" w:themeColor="accent1" w:themeShade="80"/>
        </w:rPr>
      </w:pPr>
      <w:r w:rsidRPr="00D201E6">
        <w:rPr>
          <w:rStyle w:val="BodyTextChar"/>
          <w:color w:val="1F3864" w:themeColor="accent1" w:themeShade="80"/>
        </w:rPr>
        <w:t>După completarea tuturor datelor de înregistrare cu caracter obligatoriu, sistemul</w:t>
      </w:r>
      <w:r w:rsidR="00311BF2" w:rsidRPr="00D201E6">
        <w:rPr>
          <w:rStyle w:val="BodyTextChar"/>
          <w:color w:val="1F3864" w:themeColor="accent1" w:themeShade="80"/>
        </w:rPr>
        <w:t xml:space="preserve"> </w:t>
      </w:r>
      <w:r w:rsidRPr="00D201E6">
        <w:rPr>
          <w:rStyle w:val="BodyTextChar"/>
          <w:color w:val="1F3864" w:themeColor="accent1" w:themeShade="80"/>
        </w:rPr>
        <w:t>informatic trimite un email de activare al contului de utilizator, pe emailul introdus la înregistrare. Link-</w:t>
      </w:r>
      <w:proofErr w:type="spellStart"/>
      <w:r w:rsidRPr="00D201E6">
        <w:rPr>
          <w:rStyle w:val="BodyTextChar"/>
          <w:color w:val="1F3864" w:themeColor="accent1" w:themeShade="80"/>
        </w:rPr>
        <w:t>ul</w:t>
      </w:r>
      <w:proofErr w:type="spellEnd"/>
      <w:r w:rsidRPr="00D201E6">
        <w:rPr>
          <w:rStyle w:val="BodyTextChar"/>
          <w:color w:val="1F3864" w:themeColor="accent1" w:themeShade="80"/>
        </w:rPr>
        <w:t xml:space="preserve"> este activ timp de 30 de minute de la momentul salvării datelor.</w:t>
      </w:r>
    </w:p>
    <w:p w14:paraId="7F269BFC" w14:textId="77777777" w:rsidR="001206FD" w:rsidRPr="00D201E6" w:rsidRDefault="005D7CA1" w:rsidP="0036194F">
      <w:pPr>
        <w:pStyle w:val="BodyText"/>
        <w:numPr>
          <w:ilvl w:val="0"/>
          <w:numId w:val="19"/>
        </w:numPr>
        <w:tabs>
          <w:tab w:val="left" w:pos="701"/>
          <w:tab w:val="left" w:pos="706"/>
        </w:tabs>
        <w:spacing w:after="0"/>
        <w:jc w:val="both"/>
        <w:rPr>
          <w:color w:val="1F3864" w:themeColor="accent1" w:themeShade="80"/>
        </w:rPr>
      </w:pPr>
      <w:proofErr w:type="spellStart"/>
      <w:r w:rsidRPr="00D201E6">
        <w:rPr>
          <w:rStyle w:val="BodyTextChar"/>
          <w:color w:val="1F3864" w:themeColor="accent1" w:themeShade="80"/>
        </w:rPr>
        <w:t>Login-ul</w:t>
      </w:r>
      <w:proofErr w:type="spellEnd"/>
      <w:r w:rsidRPr="00D201E6">
        <w:rPr>
          <w:rStyle w:val="BodyTextChar"/>
          <w:color w:val="1F3864" w:themeColor="accent1" w:themeShade="80"/>
        </w:rPr>
        <w:t xml:space="preserve"> in contul de utilizator se poate face in doua moduri: e-mail sau nume utilizator</w:t>
      </w:r>
    </w:p>
    <w:p w14:paraId="073B1826" w14:textId="77777777" w:rsidR="001206FD" w:rsidRPr="00D201E6" w:rsidRDefault="005D7CA1" w:rsidP="0036194F">
      <w:pPr>
        <w:pStyle w:val="BodyText"/>
        <w:spacing w:after="200"/>
        <w:jc w:val="both"/>
        <w:rPr>
          <w:color w:val="1F3864" w:themeColor="accent1" w:themeShade="80"/>
        </w:rPr>
      </w:pPr>
      <w:r w:rsidRPr="00D201E6">
        <w:rPr>
          <w:rStyle w:val="BodyTextChar"/>
          <w:color w:val="1F3864" w:themeColor="accent1" w:themeShade="80"/>
        </w:rPr>
        <w:t>generat de sistem si primit de utilizator o data cu link-</w:t>
      </w:r>
      <w:proofErr w:type="spellStart"/>
      <w:r w:rsidRPr="00D201E6">
        <w:rPr>
          <w:rStyle w:val="BodyTextChar"/>
          <w:color w:val="1F3864" w:themeColor="accent1" w:themeShade="80"/>
        </w:rPr>
        <w:t>ul</w:t>
      </w:r>
      <w:proofErr w:type="spellEnd"/>
      <w:r w:rsidRPr="00D201E6">
        <w:rPr>
          <w:rStyle w:val="BodyTextChar"/>
          <w:color w:val="1F3864" w:themeColor="accent1" w:themeShade="80"/>
        </w:rPr>
        <w:t xml:space="preserve"> de activare.</w:t>
      </w:r>
    </w:p>
    <w:p w14:paraId="011A1831" w14:textId="77777777" w:rsidR="001206FD" w:rsidRPr="00D201E6" w:rsidRDefault="005D7CA1" w:rsidP="0036194F">
      <w:pPr>
        <w:pStyle w:val="BodyText"/>
        <w:numPr>
          <w:ilvl w:val="0"/>
          <w:numId w:val="19"/>
        </w:numPr>
        <w:tabs>
          <w:tab w:val="left" w:pos="701"/>
          <w:tab w:val="left" w:pos="715"/>
        </w:tabs>
        <w:spacing w:after="0"/>
        <w:jc w:val="both"/>
        <w:rPr>
          <w:color w:val="1F3864" w:themeColor="accent1" w:themeShade="80"/>
        </w:rPr>
      </w:pPr>
      <w:r w:rsidRPr="00D201E6">
        <w:rPr>
          <w:rStyle w:val="BodyTextChar"/>
          <w:color w:val="1F3864" w:themeColor="accent1" w:themeShade="80"/>
        </w:rPr>
        <w:t>Recuperarea parolei pentru cont pe baza adresei de e-mail si a verificării nr., serie act</w:t>
      </w:r>
    </w:p>
    <w:p w14:paraId="611EAD9F" w14:textId="77777777"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identitate.</w:t>
      </w:r>
    </w:p>
    <w:p w14:paraId="70F791D7" w14:textId="77777777" w:rsidR="001206FD" w:rsidRPr="00D201E6" w:rsidRDefault="005D7CA1" w:rsidP="0036194F">
      <w:pPr>
        <w:pStyle w:val="BodyText"/>
        <w:numPr>
          <w:ilvl w:val="0"/>
          <w:numId w:val="19"/>
        </w:numPr>
        <w:tabs>
          <w:tab w:val="left" w:pos="701"/>
          <w:tab w:val="left" w:pos="710"/>
        </w:tabs>
        <w:spacing w:after="100"/>
        <w:jc w:val="both"/>
        <w:rPr>
          <w:color w:val="1F3864" w:themeColor="accent1" w:themeShade="80"/>
        </w:rPr>
      </w:pPr>
      <w:r w:rsidRPr="00D201E6">
        <w:rPr>
          <w:rStyle w:val="BodyTextChar"/>
          <w:color w:val="1F3864" w:themeColor="accent1" w:themeShade="80"/>
        </w:rPr>
        <w:t>După accesarea contului sunt disponibile următoarele opțiuni:</w:t>
      </w:r>
    </w:p>
    <w:p w14:paraId="64A2CBAE" w14:textId="77777777" w:rsidR="001206FD" w:rsidRPr="00D201E6" w:rsidRDefault="005D7CA1" w:rsidP="0036194F">
      <w:pPr>
        <w:pStyle w:val="BodyText"/>
        <w:numPr>
          <w:ilvl w:val="0"/>
          <w:numId w:val="20"/>
        </w:numPr>
        <w:tabs>
          <w:tab w:val="left" w:pos="1446"/>
          <w:tab w:val="left" w:pos="1460"/>
        </w:tabs>
        <w:spacing w:after="100"/>
        <w:ind w:firstLine="740"/>
        <w:jc w:val="both"/>
        <w:rPr>
          <w:color w:val="1F3864" w:themeColor="accent1" w:themeShade="80"/>
        </w:rPr>
      </w:pPr>
      <w:r w:rsidRPr="00D201E6">
        <w:rPr>
          <w:rStyle w:val="BodyTextChar"/>
          <w:color w:val="1F3864" w:themeColor="accent1" w:themeShade="80"/>
        </w:rPr>
        <w:lastRenderedPageBreak/>
        <w:t>Solicitarea de înrolare la un proiect;</w:t>
      </w:r>
    </w:p>
    <w:p w14:paraId="546CC5AD" w14:textId="77777777" w:rsidR="001206FD" w:rsidRPr="00D201E6" w:rsidRDefault="005D7CA1" w:rsidP="0036194F">
      <w:pPr>
        <w:pStyle w:val="BodyText"/>
        <w:numPr>
          <w:ilvl w:val="0"/>
          <w:numId w:val="20"/>
        </w:numPr>
        <w:tabs>
          <w:tab w:val="left" w:pos="1446"/>
          <w:tab w:val="left" w:pos="1460"/>
        </w:tabs>
        <w:spacing w:after="100"/>
        <w:ind w:firstLine="740"/>
        <w:jc w:val="both"/>
        <w:rPr>
          <w:color w:val="1F3864" w:themeColor="accent1" w:themeShade="80"/>
        </w:rPr>
      </w:pPr>
      <w:r w:rsidRPr="00D201E6">
        <w:rPr>
          <w:rStyle w:val="BodyTextChar"/>
          <w:color w:val="1F3864" w:themeColor="accent1" w:themeShade="80"/>
        </w:rPr>
        <w:t>Crearea de entități juridice;</w:t>
      </w:r>
    </w:p>
    <w:p w14:paraId="6BE8542A" w14:textId="77777777" w:rsidR="001206FD" w:rsidRPr="00D201E6" w:rsidRDefault="005D7CA1" w:rsidP="0036194F">
      <w:pPr>
        <w:pStyle w:val="BodyText"/>
        <w:numPr>
          <w:ilvl w:val="0"/>
          <w:numId w:val="20"/>
        </w:numPr>
        <w:tabs>
          <w:tab w:val="left" w:pos="1446"/>
        </w:tabs>
        <w:spacing w:after="100"/>
        <w:ind w:firstLine="740"/>
        <w:jc w:val="both"/>
        <w:rPr>
          <w:color w:val="1F3864" w:themeColor="accent1" w:themeShade="80"/>
        </w:rPr>
      </w:pPr>
      <w:r w:rsidRPr="00D201E6">
        <w:rPr>
          <w:rStyle w:val="BodyTextChar"/>
          <w:color w:val="1F3864" w:themeColor="accent1" w:themeShade="80"/>
        </w:rPr>
        <w:t>Alegerea unei entități juridice deja create la care utilizatorul a fost deja înrolat;</w:t>
      </w:r>
    </w:p>
    <w:p w14:paraId="4AF1B2B0" w14:textId="77777777" w:rsidR="001206FD" w:rsidRPr="00D201E6" w:rsidRDefault="005D7CA1" w:rsidP="0036194F">
      <w:pPr>
        <w:pStyle w:val="BodyText"/>
        <w:numPr>
          <w:ilvl w:val="0"/>
          <w:numId w:val="20"/>
        </w:numPr>
        <w:tabs>
          <w:tab w:val="left" w:pos="1446"/>
          <w:tab w:val="left" w:pos="1460"/>
        </w:tabs>
        <w:spacing w:after="100"/>
        <w:ind w:firstLine="740"/>
        <w:jc w:val="both"/>
        <w:rPr>
          <w:color w:val="1F3864" w:themeColor="accent1" w:themeShade="80"/>
        </w:rPr>
      </w:pPr>
      <w:r w:rsidRPr="00D201E6">
        <w:rPr>
          <w:rStyle w:val="BodyTextChar"/>
          <w:color w:val="1F3864" w:themeColor="accent1" w:themeShade="80"/>
        </w:rPr>
        <w:t>Modificarea parolei de cont;</w:t>
      </w:r>
    </w:p>
    <w:p w14:paraId="3560E547" w14:textId="77777777" w:rsidR="001206FD" w:rsidRPr="00D201E6" w:rsidRDefault="005D7CA1" w:rsidP="0036194F">
      <w:pPr>
        <w:pStyle w:val="BodyText"/>
        <w:numPr>
          <w:ilvl w:val="0"/>
          <w:numId w:val="20"/>
        </w:numPr>
        <w:tabs>
          <w:tab w:val="left" w:pos="1446"/>
          <w:tab w:val="left" w:pos="1460"/>
        </w:tabs>
        <w:spacing w:after="100"/>
        <w:ind w:firstLine="740"/>
        <w:jc w:val="both"/>
        <w:rPr>
          <w:color w:val="1F3864" w:themeColor="accent1" w:themeShade="80"/>
        </w:rPr>
      </w:pPr>
      <w:r w:rsidRPr="00D201E6">
        <w:rPr>
          <w:rStyle w:val="BodyTextChar"/>
          <w:color w:val="1F3864" w:themeColor="accent1" w:themeShade="80"/>
        </w:rPr>
        <w:t>Modificarea datelor de profil;</w:t>
      </w:r>
    </w:p>
    <w:p w14:paraId="61489860" w14:textId="77777777" w:rsidR="001206FD" w:rsidRPr="00D201E6" w:rsidRDefault="005D7CA1" w:rsidP="0036194F">
      <w:pPr>
        <w:pStyle w:val="BodyText"/>
        <w:numPr>
          <w:ilvl w:val="0"/>
          <w:numId w:val="20"/>
        </w:numPr>
        <w:tabs>
          <w:tab w:val="left" w:pos="1446"/>
          <w:tab w:val="left" w:pos="1460"/>
        </w:tabs>
        <w:spacing w:after="480"/>
        <w:ind w:firstLine="740"/>
        <w:jc w:val="both"/>
        <w:rPr>
          <w:color w:val="1F3864" w:themeColor="accent1" w:themeShade="80"/>
        </w:rPr>
      </w:pPr>
      <w:r w:rsidRPr="00D201E6">
        <w:rPr>
          <w:rStyle w:val="BodyTextChar"/>
          <w:color w:val="1F3864" w:themeColor="accent1" w:themeShade="80"/>
        </w:rPr>
        <w:t>Identificarea electronică a utilizatorului.</w:t>
      </w:r>
    </w:p>
    <w:p w14:paraId="390A94EF" w14:textId="77777777" w:rsidR="001206FD" w:rsidRPr="00D201E6" w:rsidRDefault="005D7CA1" w:rsidP="0036194F">
      <w:pPr>
        <w:pStyle w:val="BodyText"/>
        <w:numPr>
          <w:ilvl w:val="0"/>
          <w:numId w:val="18"/>
        </w:numPr>
        <w:tabs>
          <w:tab w:val="left" w:pos="701"/>
          <w:tab w:val="left" w:pos="706"/>
        </w:tabs>
        <w:spacing w:after="100"/>
        <w:jc w:val="both"/>
        <w:rPr>
          <w:color w:val="1F3864" w:themeColor="accent1" w:themeShade="80"/>
        </w:rPr>
      </w:pPr>
      <w:r w:rsidRPr="00D201E6">
        <w:rPr>
          <w:rStyle w:val="BodyTextChar"/>
          <w:color w:val="1F3864" w:themeColor="accent1" w:themeShade="80"/>
        </w:rPr>
        <w:t>CREARE CONT ENTITATE JURIDICĂ / Autentificare</w:t>
      </w:r>
    </w:p>
    <w:p w14:paraId="66006A8A" w14:textId="77777777" w:rsidR="001206FD" w:rsidRPr="00D201E6" w:rsidRDefault="005D7CA1" w:rsidP="0036194F">
      <w:pPr>
        <w:pStyle w:val="BodyText"/>
        <w:numPr>
          <w:ilvl w:val="0"/>
          <w:numId w:val="21"/>
        </w:numPr>
        <w:tabs>
          <w:tab w:val="left" w:pos="701"/>
          <w:tab w:val="left" w:pos="710"/>
        </w:tabs>
        <w:spacing w:after="100"/>
        <w:jc w:val="both"/>
        <w:rPr>
          <w:color w:val="1F3864" w:themeColor="accent1" w:themeShade="80"/>
        </w:rPr>
      </w:pPr>
      <w:r w:rsidRPr="00D201E6">
        <w:rPr>
          <w:rStyle w:val="BodyTextChar"/>
          <w:color w:val="1F3864" w:themeColor="accent1" w:themeShade="80"/>
        </w:rPr>
        <w:t>Pentru crearea unei entități juridice este nevoie de realizarea identificării electronice.</w:t>
      </w:r>
    </w:p>
    <w:p w14:paraId="3904288B" w14:textId="77777777" w:rsidR="001206FD" w:rsidRPr="00D201E6" w:rsidRDefault="005D7CA1" w:rsidP="0036194F">
      <w:pPr>
        <w:pStyle w:val="BodyText"/>
        <w:numPr>
          <w:ilvl w:val="0"/>
          <w:numId w:val="21"/>
        </w:numPr>
        <w:tabs>
          <w:tab w:val="left" w:pos="701"/>
          <w:tab w:val="left" w:pos="710"/>
        </w:tabs>
        <w:spacing w:after="100"/>
        <w:jc w:val="both"/>
        <w:rPr>
          <w:color w:val="1F3864" w:themeColor="accent1" w:themeShade="80"/>
        </w:rPr>
      </w:pPr>
      <w:r w:rsidRPr="00D201E6">
        <w:rPr>
          <w:rStyle w:val="BodyTextChar"/>
          <w:color w:val="1F3864" w:themeColor="accent1" w:themeShade="80"/>
        </w:rPr>
        <w:t>Identificare electronica presupune 3 pași:</w:t>
      </w:r>
    </w:p>
    <w:p w14:paraId="6F94325D" w14:textId="77777777" w:rsidR="001206FD" w:rsidRPr="00D201E6" w:rsidRDefault="005D7CA1" w:rsidP="0036194F">
      <w:pPr>
        <w:pStyle w:val="BodyText"/>
        <w:numPr>
          <w:ilvl w:val="0"/>
          <w:numId w:val="22"/>
        </w:numPr>
        <w:tabs>
          <w:tab w:val="left" w:pos="1446"/>
          <w:tab w:val="left" w:pos="1450"/>
        </w:tabs>
        <w:spacing w:after="0"/>
        <w:ind w:firstLine="740"/>
        <w:jc w:val="both"/>
        <w:rPr>
          <w:color w:val="1F3864" w:themeColor="accent1" w:themeShade="80"/>
        </w:rPr>
      </w:pPr>
      <w:r w:rsidRPr="00D201E6">
        <w:rPr>
          <w:rStyle w:val="BodyTextChar"/>
          <w:color w:val="1F3864" w:themeColor="accent1" w:themeShade="80"/>
        </w:rPr>
        <w:t>Descărcarea formularului de înregistrare a certificatului utilizat la semnarea</w:t>
      </w:r>
    </w:p>
    <w:p w14:paraId="235CF9C5" w14:textId="77777777" w:rsidR="001206FD" w:rsidRPr="00D201E6" w:rsidRDefault="005D7CA1" w:rsidP="0036194F">
      <w:pPr>
        <w:pStyle w:val="BodyText"/>
        <w:spacing w:after="100"/>
        <w:ind w:firstLine="740"/>
        <w:jc w:val="both"/>
        <w:rPr>
          <w:color w:val="1F3864" w:themeColor="accent1" w:themeShade="80"/>
        </w:rPr>
      </w:pPr>
      <w:r w:rsidRPr="00D201E6">
        <w:rPr>
          <w:rStyle w:val="BodyTextChar"/>
          <w:color w:val="1F3864" w:themeColor="accent1" w:themeShade="80"/>
        </w:rPr>
        <w:t>digitală</w:t>
      </w:r>
    </w:p>
    <w:p w14:paraId="40E6C844" w14:textId="77777777" w:rsidR="001206FD" w:rsidRPr="00D201E6" w:rsidRDefault="005D7CA1" w:rsidP="0036194F">
      <w:pPr>
        <w:pStyle w:val="BodyText"/>
        <w:numPr>
          <w:ilvl w:val="0"/>
          <w:numId w:val="22"/>
        </w:numPr>
        <w:tabs>
          <w:tab w:val="left" w:pos="1446"/>
          <w:tab w:val="left" w:pos="1455"/>
        </w:tabs>
        <w:spacing w:after="100"/>
        <w:ind w:firstLine="740"/>
        <w:jc w:val="both"/>
        <w:rPr>
          <w:color w:val="1F3864" w:themeColor="accent1" w:themeShade="80"/>
        </w:rPr>
      </w:pPr>
      <w:r w:rsidRPr="00D201E6">
        <w:rPr>
          <w:rStyle w:val="BodyTextChar"/>
          <w:color w:val="1F3864" w:themeColor="accent1" w:themeShade="80"/>
        </w:rPr>
        <w:t>Semnarea digitală a documentul descărcat</w:t>
      </w:r>
    </w:p>
    <w:p w14:paraId="709DC067" w14:textId="77777777" w:rsidR="001206FD" w:rsidRPr="00D201E6" w:rsidRDefault="005D7CA1" w:rsidP="0036194F">
      <w:pPr>
        <w:pStyle w:val="BodyText"/>
        <w:numPr>
          <w:ilvl w:val="0"/>
          <w:numId w:val="22"/>
        </w:numPr>
        <w:tabs>
          <w:tab w:val="left" w:pos="1446"/>
        </w:tabs>
        <w:spacing w:after="100"/>
        <w:ind w:firstLine="740"/>
        <w:jc w:val="both"/>
        <w:rPr>
          <w:color w:val="1F3864" w:themeColor="accent1" w:themeShade="80"/>
        </w:rPr>
      </w:pPr>
      <w:r w:rsidRPr="00D201E6">
        <w:rPr>
          <w:rStyle w:val="BodyTextChar"/>
          <w:color w:val="1F3864" w:themeColor="accent1" w:themeShade="80"/>
        </w:rPr>
        <w:t>Încărcarea în sistem a documentului semnat electronic</w:t>
      </w:r>
    </w:p>
    <w:p w14:paraId="6EEB183D" w14:textId="77777777" w:rsidR="001206FD" w:rsidRPr="00D201E6" w:rsidRDefault="005D7CA1" w:rsidP="0036194F">
      <w:pPr>
        <w:pStyle w:val="BodyText"/>
        <w:numPr>
          <w:ilvl w:val="0"/>
          <w:numId w:val="21"/>
        </w:numPr>
        <w:tabs>
          <w:tab w:val="left" w:pos="701"/>
        </w:tabs>
        <w:spacing w:after="100"/>
        <w:jc w:val="both"/>
        <w:rPr>
          <w:color w:val="1F3864" w:themeColor="accent1" w:themeShade="80"/>
        </w:rPr>
      </w:pPr>
      <w:r w:rsidRPr="00D201E6">
        <w:rPr>
          <w:rStyle w:val="BodyTextChar"/>
          <w:color w:val="1F3864" w:themeColor="accent1" w:themeShade="80"/>
        </w:rPr>
        <w:t>După realizarea identificării electronice se poate crea entitatea juridică cu completarea datelor solicitate și descărcarea, precum și semnarea electronică a declarațiilor aferente pentru reprezentant legal/împuternicit pentru acea entitate.</w:t>
      </w:r>
    </w:p>
    <w:p w14:paraId="4C0DE0DC" w14:textId="77777777" w:rsidR="001206FD" w:rsidRPr="00D201E6" w:rsidRDefault="005D7CA1" w:rsidP="0036194F">
      <w:pPr>
        <w:pStyle w:val="BodyText"/>
        <w:numPr>
          <w:ilvl w:val="0"/>
          <w:numId w:val="21"/>
        </w:numPr>
        <w:tabs>
          <w:tab w:val="left" w:pos="701"/>
        </w:tabs>
        <w:spacing w:after="100"/>
        <w:jc w:val="both"/>
        <w:rPr>
          <w:color w:val="1F3864" w:themeColor="accent1" w:themeShade="80"/>
        </w:rPr>
      </w:pPr>
      <w:r w:rsidRPr="00D201E6">
        <w:rPr>
          <w:rStyle w:val="BodyTextChar"/>
          <w:color w:val="1F3864" w:themeColor="accent1" w:themeShade="80"/>
        </w:rPr>
        <w:t>După crearea entității juridice la aceasta se pot înrola utilizatori și se pot crea asocieri de entități juridice la nivelul proiectele din portofoliul acelei entități.</w:t>
      </w:r>
    </w:p>
    <w:p w14:paraId="4B7825C6" w14:textId="77777777" w:rsidR="001206FD" w:rsidRPr="00D201E6" w:rsidRDefault="005D7CA1" w:rsidP="0036194F">
      <w:pPr>
        <w:pStyle w:val="BodyText"/>
        <w:numPr>
          <w:ilvl w:val="0"/>
          <w:numId w:val="21"/>
        </w:numPr>
        <w:tabs>
          <w:tab w:val="left" w:pos="701"/>
        </w:tabs>
        <w:spacing w:after="480"/>
        <w:jc w:val="both"/>
        <w:rPr>
          <w:color w:val="1F3864" w:themeColor="accent1" w:themeShade="80"/>
        </w:rPr>
      </w:pPr>
      <w:r w:rsidRPr="00D201E6">
        <w:rPr>
          <w:rStyle w:val="BodyTextChar"/>
          <w:color w:val="1F3864" w:themeColor="accent1" w:themeShade="80"/>
        </w:rPr>
        <w:t>În urma creării entității juridice, înrolării de utilizatori se pot crea proiecte în sistem, la care se pot asocia entități juridice, de asemenea pe baza unui cod de asociere solicitat entității care a creat proiectul, disponibil în funcția Atribute proiect. Fluxul este același ca la înrolare solicitare/acceptare;</w:t>
      </w:r>
    </w:p>
    <w:p w14:paraId="5B4DEC34" w14:textId="77777777" w:rsidR="001206FD" w:rsidRPr="00D201E6" w:rsidRDefault="005D7CA1" w:rsidP="0036194F">
      <w:pPr>
        <w:pStyle w:val="BodyText"/>
        <w:numPr>
          <w:ilvl w:val="0"/>
          <w:numId w:val="18"/>
        </w:numPr>
        <w:tabs>
          <w:tab w:val="left" w:pos="701"/>
          <w:tab w:val="left" w:pos="706"/>
        </w:tabs>
        <w:spacing w:after="100"/>
        <w:jc w:val="both"/>
        <w:rPr>
          <w:color w:val="1F3864" w:themeColor="accent1" w:themeShade="80"/>
        </w:rPr>
      </w:pPr>
      <w:r w:rsidRPr="00D201E6">
        <w:rPr>
          <w:rStyle w:val="BodyTextChar"/>
          <w:color w:val="1F3864" w:themeColor="accent1" w:themeShade="80"/>
        </w:rPr>
        <w:t>ÎNROLAREA = Asocierea unei persoane fizice la o persoană juridică</w:t>
      </w:r>
    </w:p>
    <w:p w14:paraId="576B6779" w14:textId="77777777" w:rsidR="001206FD" w:rsidRPr="00D201E6" w:rsidRDefault="005D7CA1" w:rsidP="0036194F">
      <w:pPr>
        <w:pStyle w:val="BodyText"/>
        <w:numPr>
          <w:ilvl w:val="0"/>
          <w:numId w:val="23"/>
        </w:numPr>
        <w:tabs>
          <w:tab w:val="left" w:pos="701"/>
          <w:tab w:val="left" w:pos="706"/>
        </w:tabs>
        <w:spacing w:after="0"/>
        <w:jc w:val="both"/>
        <w:rPr>
          <w:color w:val="1F3864" w:themeColor="accent1" w:themeShade="80"/>
        </w:rPr>
      </w:pPr>
      <w:r w:rsidRPr="00D201E6">
        <w:rPr>
          <w:rStyle w:val="BodyTextChar"/>
          <w:color w:val="1F3864" w:themeColor="accent1" w:themeShade="80"/>
        </w:rPr>
        <w:t>Pentru înrolarea la o persoană juridică pentru a crea și edita proiecte pentru acea</w:t>
      </w:r>
    </w:p>
    <w:p w14:paraId="4E6D6BF7" w14:textId="77777777" w:rsidR="001206FD" w:rsidRPr="00D201E6" w:rsidRDefault="005D7CA1" w:rsidP="0036194F">
      <w:pPr>
        <w:pStyle w:val="BodyText"/>
        <w:spacing w:after="480"/>
        <w:jc w:val="both"/>
        <w:rPr>
          <w:color w:val="1F3864" w:themeColor="accent1" w:themeShade="80"/>
        </w:rPr>
      </w:pPr>
      <w:r w:rsidRPr="00D201E6">
        <w:rPr>
          <w:rStyle w:val="BodyTextChar"/>
          <w:color w:val="1F3864" w:themeColor="accent1" w:themeShade="80"/>
        </w:rPr>
        <w:t>persoană juridică este necesară cunoașterea unui cod de înrolare obținut de la persoana juridică unde se dorește înrolarea. După solicitarea de înrolare trebuie primit acceptul din partea entității. După primirea acceptului se pot crea și edita proiecte pentru aceea persoană juridică.</w:t>
      </w:r>
    </w:p>
    <w:p w14:paraId="56D3C8DB" w14:textId="54B588A6" w:rsidR="001206FD" w:rsidRPr="00D201E6" w:rsidRDefault="005D7CA1" w:rsidP="0036194F">
      <w:pPr>
        <w:pStyle w:val="BodyText"/>
        <w:numPr>
          <w:ilvl w:val="0"/>
          <w:numId w:val="18"/>
        </w:numPr>
        <w:tabs>
          <w:tab w:val="left" w:pos="701"/>
          <w:tab w:val="left" w:pos="706"/>
        </w:tabs>
        <w:spacing w:after="100"/>
        <w:jc w:val="both"/>
        <w:rPr>
          <w:color w:val="1F3864" w:themeColor="accent1" w:themeShade="80"/>
        </w:rPr>
      </w:pPr>
      <w:r w:rsidRPr="00D201E6">
        <w:rPr>
          <w:rStyle w:val="BodyTextChar"/>
          <w:color w:val="1F3864" w:themeColor="accent1" w:themeShade="80"/>
        </w:rPr>
        <w:t>Începerea completării unei SOLICITĂRI de FINANȚARE</w:t>
      </w:r>
    </w:p>
    <w:p w14:paraId="15CD6981" w14:textId="437F7D47" w:rsidR="001206FD" w:rsidRPr="00D201E6" w:rsidRDefault="005D7CA1" w:rsidP="0036194F">
      <w:pPr>
        <w:pStyle w:val="BodyText"/>
        <w:numPr>
          <w:ilvl w:val="0"/>
          <w:numId w:val="24"/>
        </w:numPr>
        <w:tabs>
          <w:tab w:val="left" w:pos="712"/>
        </w:tabs>
        <w:spacing w:after="100"/>
        <w:jc w:val="both"/>
        <w:rPr>
          <w:color w:val="1F3864" w:themeColor="accent1" w:themeShade="80"/>
        </w:rPr>
      </w:pPr>
      <w:r w:rsidRPr="00D201E6">
        <w:rPr>
          <w:rStyle w:val="BodyTextChar"/>
          <w:color w:val="1F3864" w:themeColor="accent1" w:themeShade="80"/>
        </w:rPr>
        <w:t xml:space="preserve">Crearea de </w:t>
      </w:r>
      <w:proofErr w:type="spellStart"/>
      <w:r w:rsidRPr="00D201E6">
        <w:rPr>
          <w:rStyle w:val="BodyTextChar"/>
          <w:color w:val="1F3864" w:themeColor="accent1" w:themeShade="80"/>
        </w:rPr>
        <w:t>proiecteWsiistempresupune</w:t>
      </w:r>
      <w:proofErr w:type="spellEnd"/>
      <w:r w:rsidRPr="00D201E6">
        <w:rPr>
          <w:rStyle w:val="BodyTextChar"/>
          <w:color w:val="1F3864" w:themeColor="accent1" w:themeShade="80"/>
        </w:rPr>
        <w:t xml:space="preserve"> definirea unui titlu </w:t>
      </w:r>
      <w:proofErr w:type="spellStart"/>
      <w:r w:rsidRPr="00D201E6">
        <w:rPr>
          <w:rStyle w:val="BodyTextChar"/>
          <w:color w:val="1F3864" w:themeColor="accent1" w:themeShade="80"/>
        </w:rPr>
        <w:t>și'alegerea</w:t>
      </w:r>
      <w:proofErr w:type="spellEnd"/>
      <w:r w:rsidRPr="00D201E6">
        <w:rPr>
          <w:rStyle w:val="BodyTextChar"/>
          <w:color w:val="1F3864" w:themeColor="accent1" w:themeShade="80"/>
        </w:rPr>
        <w:t xml:space="preserve"> apelului pe care va fi depus proiectul (din lista tuturor apelurilor deschise în acel moment).</w:t>
      </w:r>
    </w:p>
    <w:p w14:paraId="04553B94" w14:textId="77777777" w:rsidR="001206FD" w:rsidRPr="00D201E6" w:rsidRDefault="005D7CA1" w:rsidP="0036194F">
      <w:pPr>
        <w:pStyle w:val="BodyText"/>
        <w:numPr>
          <w:ilvl w:val="0"/>
          <w:numId w:val="24"/>
        </w:numPr>
        <w:tabs>
          <w:tab w:val="left" w:pos="712"/>
        </w:tabs>
        <w:spacing w:after="100"/>
        <w:jc w:val="both"/>
        <w:rPr>
          <w:color w:val="1F3864" w:themeColor="accent1" w:themeShade="80"/>
        </w:rPr>
      </w:pPr>
      <w:r w:rsidRPr="00D201E6">
        <w:rPr>
          <w:rStyle w:val="BodyTextChar"/>
          <w:color w:val="1F3864" w:themeColor="accent1" w:themeShade="80"/>
        </w:rPr>
        <w:t>Utilizatorul înrolat unei entități juridice (persoana fizică asociată unei entități persoană juridică) va putea vedea și va putea alege din toate proiectele create pe acea entitate juridică.</w:t>
      </w:r>
    </w:p>
    <w:p w14:paraId="54DB5BB4" w14:textId="77777777" w:rsidR="001206FD" w:rsidRPr="00D201E6" w:rsidRDefault="005D7CA1" w:rsidP="0036194F">
      <w:pPr>
        <w:pStyle w:val="BodyText"/>
        <w:numPr>
          <w:ilvl w:val="0"/>
          <w:numId w:val="24"/>
        </w:numPr>
        <w:tabs>
          <w:tab w:val="left" w:pos="712"/>
        </w:tabs>
        <w:spacing w:after="400"/>
        <w:jc w:val="both"/>
        <w:rPr>
          <w:color w:val="1F3864" w:themeColor="accent1" w:themeShade="80"/>
        </w:rPr>
      </w:pPr>
      <w:r w:rsidRPr="00D201E6">
        <w:rPr>
          <w:rStyle w:val="BodyTextChar"/>
          <w:color w:val="1F3864" w:themeColor="accent1" w:themeShade="80"/>
        </w:rPr>
        <w:t>După crearea/alegerea unui proiect se pot introduce date pe structura definită de AM la apelul ales pentru acel proiect.</w:t>
      </w:r>
    </w:p>
    <w:p w14:paraId="7E59F868" w14:textId="77777777" w:rsidR="001206FD" w:rsidRPr="00D201E6" w:rsidRDefault="005D7CA1" w:rsidP="0036194F">
      <w:pPr>
        <w:pStyle w:val="BodyText"/>
        <w:numPr>
          <w:ilvl w:val="0"/>
          <w:numId w:val="24"/>
        </w:numPr>
        <w:tabs>
          <w:tab w:val="left" w:pos="712"/>
        </w:tabs>
        <w:spacing w:after="100"/>
        <w:jc w:val="both"/>
        <w:rPr>
          <w:color w:val="1F3864" w:themeColor="accent1" w:themeShade="80"/>
        </w:rPr>
      </w:pPr>
      <w:r w:rsidRPr="00D201E6">
        <w:rPr>
          <w:rStyle w:val="BodyTextChar"/>
          <w:color w:val="1F3864" w:themeColor="accent1" w:themeShade="80"/>
        </w:rPr>
        <w:t>Introducerea de date se poate face pe pași, unul după celălalt sau utilizând aleatoriu funcțiile din stânga ecranului.</w:t>
      </w:r>
    </w:p>
    <w:p w14:paraId="5C9B9CD3" w14:textId="77777777" w:rsidR="001206FD" w:rsidRPr="00D201E6" w:rsidRDefault="005D7CA1" w:rsidP="0036194F">
      <w:pPr>
        <w:pStyle w:val="BodyText"/>
        <w:numPr>
          <w:ilvl w:val="0"/>
          <w:numId w:val="24"/>
        </w:numPr>
        <w:tabs>
          <w:tab w:val="left" w:pos="712"/>
        </w:tabs>
        <w:spacing w:after="100"/>
        <w:jc w:val="both"/>
        <w:rPr>
          <w:color w:val="1F3864" w:themeColor="accent1" w:themeShade="80"/>
        </w:rPr>
      </w:pPr>
      <w:r w:rsidRPr="00D201E6">
        <w:rPr>
          <w:rStyle w:val="BodyTextChar"/>
          <w:color w:val="1F3864" w:themeColor="accent1" w:themeShade="80"/>
        </w:rPr>
        <w:t xml:space="preserve">Sistemul permite atașarea de documente, în funcție de necesitățile stabilite în Ghidurile </w:t>
      </w:r>
      <w:r w:rsidRPr="00D201E6">
        <w:rPr>
          <w:rStyle w:val="BodyTextChar"/>
          <w:color w:val="1F3864" w:themeColor="accent1" w:themeShade="80"/>
        </w:rPr>
        <w:lastRenderedPageBreak/>
        <w:t>Condiții Specifice.</w:t>
      </w:r>
    </w:p>
    <w:p w14:paraId="58DC2BFC" w14:textId="77777777" w:rsidR="001206FD" w:rsidRPr="00D201E6" w:rsidRDefault="005D7CA1" w:rsidP="0036194F">
      <w:pPr>
        <w:pStyle w:val="BodyText"/>
        <w:numPr>
          <w:ilvl w:val="0"/>
          <w:numId w:val="24"/>
        </w:numPr>
        <w:tabs>
          <w:tab w:val="left" w:pos="712"/>
        </w:tabs>
        <w:spacing w:after="100"/>
        <w:jc w:val="both"/>
        <w:rPr>
          <w:color w:val="1F3864" w:themeColor="accent1" w:themeShade="80"/>
        </w:rPr>
      </w:pPr>
      <w:r w:rsidRPr="00D201E6">
        <w:rPr>
          <w:rStyle w:val="BodyTextChar"/>
          <w:color w:val="1F3864" w:themeColor="accent1" w:themeShade="80"/>
        </w:rPr>
        <w:t>După introducerea informațiilor în pasul respectiv este necesară salvarea acestora!</w:t>
      </w:r>
    </w:p>
    <w:p w14:paraId="11903A84" w14:textId="77777777" w:rsidR="001206FD" w:rsidRPr="00D201E6" w:rsidRDefault="005D7CA1" w:rsidP="0036194F">
      <w:pPr>
        <w:pStyle w:val="BodyText"/>
        <w:numPr>
          <w:ilvl w:val="0"/>
          <w:numId w:val="24"/>
        </w:numPr>
        <w:tabs>
          <w:tab w:val="left" w:pos="712"/>
        </w:tabs>
        <w:spacing w:after="100"/>
        <w:jc w:val="both"/>
        <w:rPr>
          <w:color w:val="1F3864" w:themeColor="accent1" w:themeShade="80"/>
        </w:rPr>
      </w:pPr>
      <w:r w:rsidRPr="00D201E6">
        <w:rPr>
          <w:rStyle w:val="BodyTextChar"/>
          <w:color w:val="1F3864" w:themeColor="accent1" w:themeShade="80"/>
        </w:rPr>
        <w:t>Sistemul permite vizualizarea tuturor informațiilor introduse în cererea de finanțare prin funcția de la meniul „Vizualizare proiect”</w:t>
      </w:r>
    </w:p>
    <w:p w14:paraId="652196DE" w14:textId="77777777" w:rsidR="001206FD" w:rsidRPr="00D201E6" w:rsidRDefault="005D7CA1" w:rsidP="00C8125B">
      <w:pPr>
        <w:pStyle w:val="BodyText"/>
        <w:numPr>
          <w:ilvl w:val="0"/>
          <w:numId w:val="24"/>
        </w:numPr>
        <w:tabs>
          <w:tab w:val="left" w:pos="712"/>
          <w:tab w:val="left" w:pos="8092"/>
        </w:tabs>
        <w:spacing w:after="0"/>
        <w:jc w:val="both"/>
        <w:rPr>
          <w:color w:val="1F3864" w:themeColor="accent1" w:themeShade="80"/>
        </w:rPr>
      </w:pPr>
      <w:r w:rsidRPr="00D201E6">
        <w:rPr>
          <w:rStyle w:val="BodyTextChar"/>
          <w:color w:val="1F3864" w:themeColor="accent1" w:themeShade="80"/>
        </w:rPr>
        <w:t>Pentru transmiterea proiectului se vor parcurge următorii pași: pas 1</w:t>
      </w:r>
      <w:r w:rsidRPr="00D201E6">
        <w:rPr>
          <w:rStyle w:val="BodyTextChar"/>
          <w:color w:val="1F3864" w:themeColor="accent1" w:themeShade="80"/>
        </w:rPr>
        <w:tab/>
        <w:t>- se selectează</w:t>
      </w:r>
    </w:p>
    <w:p w14:paraId="54A5B656" w14:textId="77777777" w:rsidR="001206FD" w:rsidRPr="00D201E6" w:rsidRDefault="005D7CA1" w:rsidP="00C8125B">
      <w:pPr>
        <w:pStyle w:val="BodyText"/>
        <w:spacing w:after="0"/>
        <w:ind w:left="740"/>
        <w:jc w:val="both"/>
        <w:rPr>
          <w:color w:val="1F3864" w:themeColor="accent1" w:themeShade="80"/>
        </w:rPr>
      </w:pPr>
      <w:r w:rsidRPr="00D201E6">
        <w:rPr>
          <w:rStyle w:val="BodyTextChar"/>
          <w:color w:val="1F3864" w:themeColor="accent1" w:themeShade="80"/>
        </w:rPr>
        <w:t xml:space="preserve">funcția "Transmitere proiect”; pas 2 - se apasă butonul "Blocare editare proiect”; pas 3 se confirmă continuarea procesului; pas 4 - se poate genera cererea de finanțare în format </w:t>
      </w:r>
      <w:proofErr w:type="spellStart"/>
      <w:r w:rsidRPr="00D201E6">
        <w:rPr>
          <w:rStyle w:val="BodyTextChar"/>
          <w:color w:val="1F3864" w:themeColor="accent1" w:themeShade="80"/>
        </w:rPr>
        <w:t>pdf</w:t>
      </w:r>
      <w:proofErr w:type="spellEnd"/>
      <w:r w:rsidRPr="00D201E6">
        <w:rPr>
          <w:rStyle w:val="BodyTextChar"/>
          <w:color w:val="1F3864" w:themeColor="accent1" w:themeShade="80"/>
        </w:rPr>
        <w:t>; pas 5 - la final se transmite documentul generat semnat electronic; acest document va fi semnat electronic de persona identificată electronic ca fiind reprezentant legal/împuternicit pentru acea entitate juridică;</w:t>
      </w:r>
    </w:p>
    <w:p w14:paraId="7450EC76" w14:textId="77777777" w:rsidR="001206FD" w:rsidRPr="00D201E6" w:rsidRDefault="005D7CA1" w:rsidP="00C8125B">
      <w:pPr>
        <w:pStyle w:val="BodyText"/>
        <w:numPr>
          <w:ilvl w:val="0"/>
          <w:numId w:val="17"/>
        </w:numPr>
        <w:tabs>
          <w:tab w:val="left" w:pos="712"/>
          <w:tab w:val="left" w:pos="725"/>
        </w:tabs>
        <w:spacing w:after="0"/>
        <w:jc w:val="both"/>
        <w:rPr>
          <w:color w:val="1F3864" w:themeColor="accent1" w:themeShade="80"/>
        </w:rPr>
      </w:pPr>
      <w:r w:rsidRPr="00D201E6">
        <w:rPr>
          <w:rStyle w:val="BodyTextChar"/>
          <w:color w:val="1F3864" w:themeColor="accent1" w:themeShade="80"/>
        </w:rPr>
        <w:t>Pentru comunicarea cu autoritatea de management despre progresul procesării cererii de</w:t>
      </w:r>
    </w:p>
    <w:p w14:paraId="5F8C684C" w14:textId="77777777"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finanțare este necesar să introduceți o adresă validă de e-mail pe care să o verificați în mod frecvent.</w:t>
      </w:r>
    </w:p>
    <w:p w14:paraId="288A0826" w14:textId="77777777" w:rsidR="001206FD" w:rsidRPr="00D201E6" w:rsidRDefault="005D7CA1" w:rsidP="0036194F">
      <w:pPr>
        <w:pStyle w:val="BodyText"/>
        <w:numPr>
          <w:ilvl w:val="0"/>
          <w:numId w:val="17"/>
        </w:numPr>
        <w:tabs>
          <w:tab w:val="left" w:pos="712"/>
          <w:tab w:val="left" w:pos="725"/>
        </w:tabs>
        <w:spacing w:after="0"/>
        <w:jc w:val="both"/>
        <w:rPr>
          <w:color w:val="1F3864" w:themeColor="accent1" w:themeShade="80"/>
        </w:rPr>
      </w:pPr>
      <w:r w:rsidRPr="00D201E6">
        <w:rPr>
          <w:rStyle w:val="BodyTextChar"/>
          <w:color w:val="1F3864" w:themeColor="accent1" w:themeShade="80"/>
        </w:rPr>
        <w:t>Identificarea electronică - datele pot fi introduse în sistemul electronic de către orice</w:t>
      </w:r>
    </w:p>
    <w:p w14:paraId="526759CB" w14:textId="77777777"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persoană fizică (cu respectarea pașilor de mai sus privind crearea contului) însă, pentru a fi recunoscute ca o aplicație și a intra în procesul de evaluare TREBUIE validate printr-o semnătură electronică a reprezentantului legal sau a împuternicitului legal a persoanei juridice care solicită finanțarea.</w:t>
      </w:r>
    </w:p>
    <w:p w14:paraId="61EC9F3B" w14:textId="77777777" w:rsidR="001206FD" w:rsidRPr="00D201E6" w:rsidRDefault="005D7CA1" w:rsidP="0036194F">
      <w:pPr>
        <w:pStyle w:val="BodyText"/>
        <w:numPr>
          <w:ilvl w:val="0"/>
          <w:numId w:val="17"/>
        </w:numPr>
        <w:tabs>
          <w:tab w:val="left" w:pos="712"/>
          <w:tab w:val="left" w:pos="725"/>
        </w:tabs>
        <w:spacing w:after="0"/>
        <w:jc w:val="both"/>
        <w:rPr>
          <w:color w:val="1F3864" w:themeColor="accent1" w:themeShade="80"/>
        </w:rPr>
      </w:pPr>
      <w:r w:rsidRPr="00D201E6">
        <w:rPr>
          <w:rStyle w:val="BodyTextChar"/>
          <w:color w:val="1F3864" w:themeColor="accent1" w:themeShade="80"/>
        </w:rPr>
        <w:t>Pentru înregistrarea semnăturii electronice este necesară completarea formularul</w:t>
      </w:r>
    </w:p>
    <w:p w14:paraId="4DA57625" w14:textId="77777777"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 xml:space="preserve">"Înregistrare Semnătura Electronica </w:t>
      </w:r>
      <w:proofErr w:type="spellStart"/>
      <w:r w:rsidRPr="00D201E6">
        <w:rPr>
          <w:rStyle w:val="BodyTextChar"/>
          <w:color w:val="1F3864" w:themeColor="accent1" w:themeShade="80"/>
        </w:rPr>
        <w:t>MySMIS</w:t>
      </w:r>
      <w:proofErr w:type="spellEnd"/>
      <w:r w:rsidRPr="00D201E6">
        <w:rPr>
          <w:rStyle w:val="BodyTextChar"/>
          <w:color w:val="1F3864" w:themeColor="accent1" w:themeShade="80"/>
        </w:rPr>
        <w:t>" și semnarea lui cu un certificat existent deținut de reprezentantul legal sau persoana împuternicită a solicitantului de finanțare nerambursabilă.</w:t>
      </w:r>
    </w:p>
    <w:p w14:paraId="5FB24FDE" w14:textId="77777777" w:rsidR="001206FD" w:rsidRPr="00D201E6" w:rsidRDefault="005D7CA1" w:rsidP="0036194F">
      <w:pPr>
        <w:pStyle w:val="BodyText"/>
        <w:tabs>
          <w:tab w:val="left" w:pos="712"/>
        </w:tabs>
        <w:spacing w:after="100"/>
        <w:rPr>
          <w:color w:val="1F3864" w:themeColor="accent1" w:themeShade="80"/>
        </w:rPr>
      </w:pPr>
      <w:r w:rsidRPr="00D201E6">
        <w:rPr>
          <w:rStyle w:val="BodyTextChar"/>
          <w:color w:val="1F3864" w:themeColor="accent1" w:themeShade="80"/>
        </w:rPr>
        <w:t>a.</w:t>
      </w:r>
      <w:r w:rsidRPr="00D201E6">
        <w:rPr>
          <w:rStyle w:val="BodyTextChar"/>
          <w:color w:val="1F3864" w:themeColor="accent1" w:themeShade="80"/>
        </w:rPr>
        <w:tab/>
        <w:t>Procurarea semnăturii electronice:</w:t>
      </w:r>
    </w:p>
    <w:p w14:paraId="56AEDD1A" w14:textId="77777777" w:rsidR="001206FD" w:rsidRPr="00D201E6" w:rsidRDefault="005D7CA1" w:rsidP="0036194F">
      <w:pPr>
        <w:pStyle w:val="BodyText"/>
        <w:numPr>
          <w:ilvl w:val="0"/>
          <w:numId w:val="25"/>
        </w:numPr>
        <w:tabs>
          <w:tab w:val="left" w:pos="712"/>
          <w:tab w:val="left" w:pos="715"/>
        </w:tabs>
        <w:spacing w:after="0"/>
        <w:rPr>
          <w:color w:val="1F3864" w:themeColor="accent1" w:themeShade="80"/>
        </w:rPr>
      </w:pPr>
      <w:r w:rsidRPr="00D201E6">
        <w:rPr>
          <w:rStyle w:val="BodyTextChar"/>
          <w:color w:val="1F3864" w:themeColor="accent1" w:themeShade="80"/>
        </w:rPr>
        <w:t>Semnătura electronică este eliberată la cerere de către furnizorii de certificate digitale,</w:t>
      </w:r>
    </w:p>
    <w:p w14:paraId="0D65060A" w14:textId="77777777" w:rsidR="001206FD" w:rsidRPr="00D201E6" w:rsidRDefault="005D7CA1" w:rsidP="0036194F">
      <w:pPr>
        <w:pStyle w:val="BodyText"/>
        <w:tabs>
          <w:tab w:val="left" w:pos="2150"/>
        </w:tabs>
        <w:spacing w:after="0"/>
        <w:jc w:val="both"/>
        <w:rPr>
          <w:color w:val="1F3864" w:themeColor="accent1" w:themeShade="80"/>
        </w:rPr>
      </w:pPr>
      <w:r w:rsidRPr="00D201E6">
        <w:rPr>
          <w:rStyle w:val="BodyTextChar"/>
          <w:color w:val="1F3864" w:themeColor="accent1" w:themeShade="80"/>
        </w:rPr>
        <w:t>lista acestora fiind disponibilă pe site-ul Ministerului Comunicațiilor și Societății Informaționale, unde este actualizat periodic Registrul furnizorilor de servicii de certificare pentru semnătura electronică</w:t>
      </w:r>
      <w:r w:rsidRPr="00D201E6">
        <w:rPr>
          <w:rStyle w:val="BodyTextChar"/>
          <w:color w:val="1F3864" w:themeColor="accent1" w:themeShade="80"/>
        </w:rPr>
        <w:tab/>
      </w:r>
      <w:r w:rsidRPr="00D201E6">
        <w:rPr>
          <w:rStyle w:val="BodyTextChar"/>
          <w:color w:val="1F3864" w:themeColor="accent1" w:themeShade="80"/>
          <w:lang w:val="en-US" w:eastAsia="en-US" w:bidi="en-US"/>
        </w:rPr>
        <w:t>(</w:t>
      </w:r>
      <w:hyperlink r:id="rId11" w:history="1">
        <w:r w:rsidRPr="00D201E6">
          <w:rPr>
            <w:rStyle w:val="BodyTextChar"/>
            <w:color w:val="1F3864" w:themeColor="accent1" w:themeShade="80"/>
            <w:lang w:val="en-US" w:eastAsia="en-US" w:bidi="en-US"/>
          </w:rPr>
          <w:t>http://www.mcsi.ro/Minister/Domenii-de-activitate-ale-MCSI/Tehnologia-</w:t>
        </w:r>
      </w:hyperlink>
    </w:p>
    <w:p w14:paraId="77A56E11" w14:textId="77777777" w:rsidR="001206FD" w:rsidRPr="00D201E6" w:rsidRDefault="005D7CA1" w:rsidP="0036194F">
      <w:pPr>
        <w:pStyle w:val="BodyText"/>
        <w:spacing w:after="100"/>
        <w:jc w:val="both"/>
        <w:rPr>
          <w:color w:val="1F3864" w:themeColor="accent1" w:themeShade="80"/>
        </w:rPr>
      </w:pPr>
      <w:proofErr w:type="spellStart"/>
      <w:r w:rsidRPr="00D201E6">
        <w:rPr>
          <w:rStyle w:val="BodyTextChar"/>
          <w:color w:val="1F3864" w:themeColor="accent1" w:themeShade="80"/>
        </w:rPr>
        <w:t>Informatiei</w:t>
      </w:r>
      <w:proofErr w:type="spellEnd"/>
      <w:r w:rsidRPr="00D201E6">
        <w:rPr>
          <w:rStyle w:val="BodyTextChar"/>
          <w:color w:val="1F3864" w:themeColor="accent1" w:themeShade="80"/>
        </w:rPr>
        <w:t>/Servicii-electronice/</w:t>
      </w:r>
      <w:proofErr w:type="spellStart"/>
      <w:r w:rsidRPr="00D201E6">
        <w:rPr>
          <w:rStyle w:val="BodyTextChar"/>
          <w:color w:val="1F3864" w:themeColor="accent1" w:themeShade="80"/>
        </w:rPr>
        <w:t>Semnatura</w:t>
      </w:r>
      <w:proofErr w:type="spellEnd"/>
      <w:r w:rsidRPr="00D201E6">
        <w:rPr>
          <w:rStyle w:val="BodyTextChar"/>
          <w:color w:val="1F3864" w:themeColor="accent1" w:themeShade="80"/>
        </w:rPr>
        <w:t>-electronica).</w:t>
      </w:r>
    </w:p>
    <w:p w14:paraId="207C8A79" w14:textId="77777777" w:rsidR="001206FD" w:rsidRPr="00D201E6" w:rsidRDefault="005D7CA1" w:rsidP="0036194F">
      <w:pPr>
        <w:pStyle w:val="BodyText"/>
        <w:numPr>
          <w:ilvl w:val="0"/>
          <w:numId w:val="25"/>
        </w:numPr>
        <w:tabs>
          <w:tab w:val="left" w:pos="712"/>
          <w:tab w:val="left" w:pos="715"/>
        </w:tabs>
        <w:spacing w:after="0"/>
        <w:rPr>
          <w:color w:val="1F3864" w:themeColor="accent1" w:themeShade="80"/>
        </w:rPr>
      </w:pPr>
      <w:r w:rsidRPr="00D201E6">
        <w:rPr>
          <w:rStyle w:val="BodyTextChar"/>
          <w:color w:val="1F3864" w:themeColor="accent1" w:themeShade="80"/>
        </w:rPr>
        <w:t>Autoritatea de certificare a semnăturii electronice va verifica datele din documentul dvs.</w:t>
      </w:r>
    </w:p>
    <w:p w14:paraId="64D90704" w14:textId="77777777" w:rsidR="001206FD" w:rsidRPr="00D201E6" w:rsidRDefault="005D7CA1" w:rsidP="0036194F">
      <w:pPr>
        <w:pStyle w:val="BodyText"/>
        <w:spacing w:after="100"/>
        <w:rPr>
          <w:color w:val="1F3864" w:themeColor="accent1" w:themeShade="80"/>
        </w:rPr>
      </w:pPr>
      <w:r w:rsidRPr="00D201E6">
        <w:rPr>
          <w:rStyle w:val="BodyTextChar"/>
          <w:color w:val="1F3864" w:themeColor="accent1" w:themeShade="80"/>
        </w:rPr>
        <w:t>și va valida semnătura electronică.</w:t>
      </w:r>
    </w:p>
    <w:p w14:paraId="74EF1418" w14:textId="77777777" w:rsidR="001206FD" w:rsidRPr="00D201E6" w:rsidRDefault="005D7CA1" w:rsidP="0036194F">
      <w:pPr>
        <w:pStyle w:val="BodyText"/>
        <w:numPr>
          <w:ilvl w:val="0"/>
          <w:numId w:val="17"/>
        </w:numPr>
        <w:tabs>
          <w:tab w:val="left" w:pos="712"/>
          <w:tab w:val="left" w:pos="725"/>
        </w:tabs>
        <w:spacing w:after="0"/>
        <w:rPr>
          <w:color w:val="1F3864" w:themeColor="accent1" w:themeShade="80"/>
        </w:rPr>
      </w:pPr>
      <w:r w:rsidRPr="00D201E6">
        <w:rPr>
          <w:rStyle w:val="BodyTextChar"/>
          <w:color w:val="1F3864" w:themeColor="accent1" w:themeShade="80"/>
        </w:rPr>
        <w:t>Utilizatorul persoană fizică va crea profilul persoanei juridice pe care o reprezintă. Dacă</w:t>
      </w:r>
    </w:p>
    <w:p w14:paraId="12E2CF4A" w14:textId="53481914" w:rsidR="001206FD" w:rsidRPr="00D201E6" w:rsidRDefault="005D7CA1" w:rsidP="0036194F">
      <w:pPr>
        <w:pStyle w:val="BodyText"/>
        <w:spacing w:after="100"/>
        <w:jc w:val="both"/>
        <w:rPr>
          <w:color w:val="1F3864" w:themeColor="accent1" w:themeShade="80"/>
        </w:rPr>
      </w:pPr>
      <w:r w:rsidRPr="00D201E6">
        <w:rPr>
          <w:rStyle w:val="BodyTextChar"/>
          <w:color w:val="1F3864" w:themeColor="accent1" w:themeShade="80"/>
        </w:rPr>
        <w:t>persoana juridică există deja în baza de date, aceasta poate fi căutată după nume, numărul de înregistrare de la Registrul Comerțului sau CUI. În caz contrar se vor completa toate câmpurile afișate de sistem. Aceste câmpuri conțin date generale care au caracter obligatoriu, cum ar fi: data înființării, clasificare economică, sediul social, date financiare pentru ultimii trei ani raportate la organele abilitate ș.a. Un capitol important este reprezentat de datele referitoare la finanțări anterioare, în care sunt introduse informații necesare evaluării experienței anterioare (de ex. valoare și durată proiect, rol în proiect, domeniu proiect, obiective, rezultate, activități etc.).</w:t>
      </w:r>
    </w:p>
    <w:p w14:paraId="2236F305" w14:textId="7E8986CB" w:rsidR="001206FD" w:rsidRPr="00D201E6" w:rsidRDefault="001206FD" w:rsidP="00C8125B">
      <w:pPr>
        <w:rPr>
          <w:color w:val="1F3864" w:themeColor="accent1" w:themeShade="80"/>
        </w:rPr>
      </w:pPr>
    </w:p>
    <w:p w14:paraId="3115D5F1" w14:textId="77777777" w:rsidR="001206FD" w:rsidRPr="00D201E6" w:rsidRDefault="005D7CA1" w:rsidP="0036194F">
      <w:pPr>
        <w:pStyle w:val="BodyText"/>
        <w:numPr>
          <w:ilvl w:val="0"/>
          <w:numId w:val="17"/>
        </w:numPr>
        <w:tabs>
          <w:tab w:val="left" w:pos="712"/>
          <w:tab w:val="left" w:pos="725"/>
        </w:tabs>
        <w:spacing w:after="0"/>
        <w:jc w:val="both"/>
        <w:rPr>
          <w:color w:val="1F3864" w:themeColor="accent1" w:themeShade="80"/>
        </w:rPr>
      </w:pPr>
      <w:bookmarkStart w:id="82" w:name="bookmark73"/>
      <w:r w:rsidRPr="00D201E6">
        <w:rPr>
          <w:rStyle w:val="BodyTextChar"/>
          <w:color w:val="1F3864" w:themeColor="accent1" w:themeShade="80"/>
        </w:rPr>
        <w:t>Atât solicitantul, cât și partenerul vor trebui să încarce în sistem un set de declarații</w:t>
      </w:r>
      <w:bookmarkEnd w:id="82"/>
    </w:p>
    <w:p w14:paraId="2DBD5133" w14:textId="77777777" w:rsidR="001206FD" w:rsidRPr="00D201E6" w:rsidRDefault="005D7CA1" w:rsidP="0036194F">
      <w:pPr>
        <w:pStyle w:val="BodyText"/>
        <w:spacing w:after="80"/>
        <w:jc w:val="both"/>
        <w:rPr>
          <w:color w:val="1F3864" w:themeColor="accent1" w:themeShade="80"/>
        </w:rPr>
      </w:pPr>
      <w:r w:rsidRPr="00D201E6">
        <w:rPr>
          <w:rStyle w:val="BodyTextChar"/>
          <w:color w:val="1F3864" w:themeColor="accent1" w:themeShade="80"/>
        </w:rPr>
        <w:t>standard care să certifice încadrarea în criteriile de eligibilitate menționate în prezentul ghid, precum și în ghidul solicitantului aferent propunerii de proiect pentru care se solicită finanțarea.</w:t>
      </w:r>
    </w:p>
    <w:p w14:paraId="52E0D26A" w14:textId="77777777" w:rsidR="001206FD" w:rsidRPr="00D201E6" w:rsidRDefault="005D7CA1" w:rsidP="00C8125B">
      <w:pPr>
        <w:pStyle w:val="BodyText"/>
        <w:numPr>
          <w:ilvl w:val="0"/>
          <w:numId w:val="17"/>
        </w:numPr>
        <w:tabs>
          <w:tab w:val="left" w:pos="712"/>
          <w:tab w:val="left" w:pos="725"/>
        </w:tabs>
        <w:spacing w:after="0"/>
        <w:jc w:val="both"/>
        <w:rPr>
          <w:color w:val="1F3864" w:themeColor="accent1" w:themeShade="80"/>
        </w:rPr>
      </w:pPr>
      <w:r w:rsidRPr="00D201E6">
        <w:rPr>
          <w:rStyle w:val="BodyTextChar"/>
          <w:color w:val="1F3864" w:themeColor="accent1" w:themeShade="80"/>
        </w:rPr>
        <w:t>Cele mai importante date care trebuie completate sunt datele referitoare la proiect,</w:t>
      </w:r>
    </w:p>
    <w:p w14:paraId="15F511E4" w14:textId="77777777" w:rsidR="001206FD" w:rsidRPr="00D201E6" w:rsidRDefault="005D7CA1" w:rsidP="00C8125B">
      <w:pPr>
        <w:pStyle w:val="BodyText"/>
        <w:spacing w:after="0"/>
        <w:jc w:val="both"/>
        <w:rPr>
          <w:color w:val="1F3864" w:themeColor="accent1" w:themeShade="80"/>
        </w:rPr>
      </w:pPr>
      <w:r w:rsidRPr="00D201E6">
        <w:rPr>
          <w:rStyle w:val="BodyTextChar"/>
          <w:color w:val="1F3864" w:themeColor="accent1" w:themeShade="80"/>
        </w:rPr>
        <w:t>solicitate în secțiunile: 1. Solicitant/2. Atribute proiect/3. Responsabil de proiect/4. Persoana de contact/5. Capacitate solicitant/6. Localizare proiect/7. Obiective proiect/8. Rezultate așteptate/9. Context/10. Justificare/11. Grup țintă/12. Sustenabilitate/13. Relevanță/14.</w:t>
      </w:r>
    </w:p>
    <w:p w14:paraId="75BC0216" w14:textId="77777777" w:rsidR="001206FD" w:rsidRPr="00D201E6" w:rsidRDefault="005D7CA1" w:rsidP="00C8125B">
      <w:pPr>
        <w:pStyle w:val="BodyText"/>
        <w:spacing w:after="360"/>
        <w:jc w:val="both"/>
        <w:rPr>
          <w:color w:val="1F3864" w:themeColor="accent1" w:themeShade="80"/>
        </w:rPr>
      </w:pPr>
      <w:r w:rsidRPr="00D201E6">
        <w:rPr>
          <w:rStyle w:val="BodyTextChar"/>
          <w:color w:val="1F3864" w:themeColor="accent1" w:themeShade="80"/>
        </w:rPr>
        <w:t xml:space="preserve">Riscuri/15. Principii orizontale/16. Metodologie/17. Indicatori prestabiliți/18. Indicatori suplimentari proiect/ 19. Plan de achiziții/ 20.Resurse umane implicate/ 21. Resurse materiale </w:t>
      </w:r>
      <w:r w:rsidRPr="00D201E6">
        <w:rPr>
          <w:rStyle w:val="BodyTextChar"/>
          <w:color w:val="1F3864" w:themeColor="accent1" w:themeShade="80"/>
        </w:rPr>
        <w:lastRenderedPageBreak/>
        <w:t>implicate /22. Activități previzionate/ 23. Buget - Activități și cheltuieli/ 24. Buget - Plan anual de cheltuieli/25.Buget - Rezultate/26.Buget - Localizare geografica/27. Buget - Tema secundara FSE/.”. Toate aceste secțiuni conțin în cea mai mare parte informații structurate, solicitantul trebuind să aleagă dintr-o listă predefinită parametrul adecvat aplicației sale. De exemplu, pentru a preciza categoria de beneficiar de finanțare, solicitantul va alege din lista prestabilită tipul în care se încadrează (societate comercială, ONG, instituție a administrației publice centrale, instituție a administrației publice locale etc.).</w:t>
      </w:r>
    </w:p>
    <w:p w14:paraId="48A8F0EA" w14:textId="77777777" w:rsidR="001206FD" w:rsidRPr="00D201E6" w:rsidRDefault="005D7CA1" w:rsidP="00C8125B">
      <w:pPr>
        <w:pStyle w:val="Heading11"/>
        <w:keepNext/>
        <w:keepLines/>
        <w:spacing w:after="80"/>
        <w:jc w:val="both"/>
        <w:rPr>
          <w:color w:val="1F3864" w:themeColor="accent1" w:themeShade="80"/>
        </w:rPr>
      </w:pPr>
      <w:bookmarkStart w:id="83" w:name="_Toc115881856"/>
      <w:bookmarkStart w:id="84" w:name="_Toc136359166"/>
      <w:r w:rsidRPr="00D201E6">
        <w:rPr>
          <w:rStyle w:val="Heading10"/>
          <w:b/>
          <w:bCs/>
          <w:color w:val="1F3864" w:themeColor="accent1" w:themeShade="80"/>
        </w:rPr>
        <w:t>CAPITOLUL 7. Anexe</w:t>
      </w:r>
      <w:bookmarkEnd w:id="83"/>
      <w:bookmarkEnd w:id="84"/>
    </w:p>
    <w:p w14:paraId="142F22A4" w14:textId="77777777" w:rsidR="001206FD" w:rsidRPr="00D201E6" w:rsidRDefault="005D7CA1" w:rsidP="00744B64">
      <w:pPr>
        <w:pStyle w:val="BodyText"/>
        <w:spacing w:before="120"/>
        <w:jc w:val="both"/>
        <w:rPr>
          <w:color w:val="1F3864" w:themeColor="accent1" w:themeShade="80"/>
        </w:rPr>
      </w:pPr>
      <w:r w:rsidRPr="00D201E6">
        <w:rPr>
          <w:rStyle w:val="BodyTextChar"/>
          <w:b/>
          <w:bCs/>
          <w:color w:val="1F3864" w:themeColor="accent1" w:themeShade="80"/>
        </w:rPr>
        <w:t xml:space="preserve">Anexa 1. </w:t>
      </w:r>
      <w:r w:rsidRPr="00D201E6">
        <w:rPr>
          <w:rStyle w:val="BodyTextChar"/>
          <w:color w:val="1F3864" w:themeColor="accent1" w:themeShade="80"/>
        </w:rPr>
        <w:t>Instrucțiuni de completare a cererii de finanțare</w:t>
      </w:r>
    </w:p>
    <w:p w14:paraId="6F50BB0D" w14:textId="77777777" w:rsidR="001206FD" w:rsidRPr="00D201E6" w:rsidRDefault="005D7CA1" w:rsidP="00744B64">
      <w:pPr>
        <w:pStyle w:val="BodyText"/>
        <w:spacing w:before="120"/>
        <w:jc w:val="both"/>
        <w:rPr>
          <w:color w:val="1F3864" w:themeColor="accent1" w:themeShade="80"/>
        </w:rPr>
      </w:pPr>
      <w:r w:rsidRPr="00D201E6">
        <w:rPr>
          <w:rStyle w:val="BodyTextChar"/>
          <w:b/>
          <w:bCs/>
          <w:color w:val="1F3864" w:themeColor="accent1" w:themeShade="80"/>
        </w:rPr>
        <w:t xml:space="preserve">Anexa 2. </w:t>
      </w:r>
      <w:r w:rsidRPr="00D201E6">
        <w:rPr>
          <w:rStyle w:val="BodyTextChar"/>
          <w:color w:val="1F3864" w:themeColor="accent1" w:themeShade="80"/>
        </w:rPr>
        <w:t>Grila de evaluare a cererii de finanțare</w:t>
      </w:r>
    </w:p>
    <w:p w14:paraId="0724DAE3" w14:textId="233EC025" w:rsidR="001206FD" w:rsidRPr="00D201E6" w:rsidRDefault="005D7CA1" w:rsidP="00744B64">
      <w:pPr>
        <w:pStyle w:val="BodyText"/>
        <w:spacing w:before="120"/>
        <w:jc w:val="both"/>
        <w:rPr>
          <w:rStyle w:val="BodyTextChar"/>
          <w:color w:val="1F3864" w:themeColor="accent1" w:themeShade="80"/>
        </w:rPr>
      </w:pPr>
      <w:r w:rsidRPr="00D201E6">
        <w:rPr>
          <w:rStyle w:val="BodyTextChar"/>
          <w:b/>
          <w:bCs/>
          <w:color w:val="1F3864" w:themeColor="accent1" w:themeShade="80"/>
        </w:rPr>
        <w:t xml:space="preserve">Anexa 3. </w:t>
      </w:r>
      <w:r w:rsidRPr="00D201E6">
        <w:rPr>
          <w:rStyle w:val="BodyTextChar"/>
          <w:color w:val="1F3864" w:themeColor="accent1" w:themeShade="80"/>
        </w:rPr>
        <w:t xml:space="preserve">Modelul </w:t>
      </w:r>
      <w:r w:rsidR="00D8450E" w:rsidRPr="00D201E6">
        <w:rPr>
          <w:rStyle w:val="BodyTextChar"/>
          <w:color w:val="1F3864" w:themeColor="accent1" w:themeShade="80"/>
        </w:rPr>
        <w:t>contractului</w:t>
      </w:r>
      <w:r w:rsidRPr="00D201E6">
        <w:rPr>
          <w:rStyle w:val="BodyTextChar"/>
          <w:color w:val="1F3864" w:themeColor="accent1" w:themeShade="80"/>
        </w:rPr>
        <w:t xml:space="preserve"> de finanțare condiții generale (Anexa 1), însoțită de anexele aferente, respectiv: Anexa 1 la </w:t>
      </w:r>
      <w:r w:rsidR="00D8450E" w:rsidRPr="00D201E6">
        <w:rPr>
          <w:rStyle w:val="BodyTextChar"/>
          <w:color w:val="1F3864" w:themeColor="accent1" w:themeShade="80"/>
        </w:rPr>
        <w:t>Contractul</w:t>
      </w:r>
      <w:r w:rsidRPr="00D201E6">
        <w:rPr>
          <w:rStyle w:val="BodyTextChar"/>
          <w:color w:val="1F3864" w:themeColor="accent1" w:themeShade="80"/>
        </w:rPr>
        <w:t xml:space="preserve"> - Condiții specifice, Anexa 3 la </w:t>
      </w:r>
      <w:r w:rsidR="00D8450E" w:rsidRPr="00D201E6">
        <w:rPr>
          <w:rStyle w:val="BodyTextChar"/>
          <w:color w:val="1F3864" w:themeColor="accent1" w:themeShade="80"/>
        </w:rPr>
        <w:t>Contractul</w:t>
      </w:r>
      <w:r w:rsidRPr="00D201E6">
        <w:rPr>
          <w:rStyle w:val="BodyTextChar"/>
          <w:color w:val="1F3864" w:themeColor="accent1" w:themeShade="80"/>
        </w:rPr>
        <w:t xml:space="preserve"> - Măsuri de informare și publicitate și Anexa 4 la </w:t>
      </w:r>
      <w:r w:rsidR="00D8450E" w:rsidRPr="00D201E6">
        <w:rPr>
          <w:rStyle w:val="BodyTextChar"/>
          <w:color w:val="1F3864" w:themeColor="accent1" w:themeShade="80"/>
        </w:rPr>
        <w:t>Contractul</w:t>
      </w:r>
      <w:r w:rsidRPr="00D201E6">
        <w:rPr>
          <w:rStyle w:val="BodyTextChar"/>
          <w:color w:val="1F3864" w:themeColor="accent1" w:themeShade="80"/>
        </w:rPr>
        <w:t xml:space="preserve"> - Monitorizarea și raportarea</w:t>
      </w:r>
    </w:p>
    <w:p w14:paraId="28F6D632" w14:textId="288DF669" w:rsidR="00D115CB" w:rsidRPr="00D201E6" w:rsidRDefault="00D115CB" w:rsidP="00744B64">
      <w:pPr>
        <w:pStyle w:val="BodyText"/>
        <w:spacing w:before="120"/>
        <w:jc w:val="both"/>
        <w:rPr>
          <w:color w:val="1F3864" w:themeColor="accent1" w:themeShade="80"/>
        </w:rPr>
      </w:pPr>
      <w:r w:rsidRPr="00D201E6">
        <w:rPr>
          <w:rStyle w:val="BodyTextChar"/>
          <w:b/>
          <w:bCs/>
          <w:color w:val="1F3864" w:themeColor="accent1" w:themeShade="80"/>
        </w:rPr>
        <w:t xml:space="preserve">Anexa 4. </w:t>
      </w:r>
      <w:r w:rsidRPr="00D201E6">
        <w:rPr>
          <w:rStyle w:val="BodyTextChar"/>
          <w:color w:val="1F3864" w:themeColor="accent1" w:themeShade="80"/>
        </w:rPr>
        <w:t>Acord de colaborare</w:t>
      </w:r>
    </w:p>
    <w:p w14:paraId="2BEDDF01" w14:textId="2FE9CF19" w:rsidR="001206FD" w:rsidRPr="00D201E6" w:rsidRDefault="001206FD" w:rsidP="00C8125B">
      <w:pPr>
        <w:pStyle w:val="BodyText"/>
        <w:spacing w:after="80"/>
        <w:jc w:val="both"/>
        <w:rPr>
          <w:color w:val="1F3864" w:themeColor="accent1" w:themeShade="80"/>
        </w:rPr>
      </w:pPr>
    </w:p>
    <w:sectPr w:rsidR="001206FD" w:rsidRPr="00D201E6" w:rsidSect="008F29E4">
      <w:pgSz w:w="11900" w:h="16840"/>
      <w:pgMar w:top="1440" w:right="1080" w:bottom="1440" w:left="1080"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C1460" w14:textId="77777777" w:rsidR="005F6043" w:rsidRDefault="005F6043">
      <w:r>
        <w:separator/>
      </w:r>
    </w:p>
  </w:endnote>
  <w:endnote w:type="continuationSeparator" w:id="0">
    <w:p w14:paraId="0B88B7E4" w14:textId="77777777" w:rsidR="005F6043" w:rsidRDefault="005F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2024" w14:textId="2787F2E4" w:rsidR="001206FD" w:rsidRDefault="001206F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87BE5" w14:textId="77777777" w:rsidR="005F6043" w:rsidRDefault="005F6043">
      <w:r>
        <w:separator/>
      </w:r>
    </w:p>
  </w:footnote>
  <w:footnote w:type="continuationSeparator" w:id="0">
    <w:p w14:paraId="309CBB2E" w14:textId="77777777" w:rsidR="005F6043" w:rsidRDefault="005F6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939" w14:textId="7F9EB710" w:rsidR="00D076C3" w:rsidRDefault="00D51384">
    <w:pPr>
      <w:pStyle w:val="Header"/>
    </w:pPr>
    <w:r>
      <w:rPr>
        <w:noProof/>
      </w:rPr>
      <w:drawing>
        <wp:anchor distT="0" distB="0" distL="114300" distR="114300" simplePos="0" relativeHeight="251658240" behindDoc="0" locked="0" layoutInCell="1" allowOverlap="1" wp14:anchorId="2C0CE95C" wp14:editId="3785A895">
          <wp:simplePos x="0" y="0"/>
          <wp:positionH relativeFrom="column">
            <wp:posOffset>894461</wp:posOffset>
          </wp:positionH>
          <wp:positionV relativeFrom="paragraph">
            <wp:posOffset>10287</wp:posOffset>
          </wp:positionV>
          <wp:extent cx="3865245" cy="1536192"/>
          <wp:effectExtent l="0" t="0" r="190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5245" cy="1536192"/>
                  </a:xfrm>
                  <a:prstGeom prst="rect">
                    <a:avLst/>
                  </a:prstGeom>
                  <a:noFill/>
                </pic:spPr>
              </pic:pic>
            </a:graphicData>
          </a:graphic>
        </wp:anchor>
      </w:drawing>
    </w:r>
  </w:p>
  <w:p w14:paraId="10454565" w14:textId="0633584B" w:rsidR="00D076C3" w:rsidRDefault="00D076C3">
    <w:pPr>
      <w:pStyle w:val="Header"/>
    </w:pPr>
  </w:p>
  <w:p w14:paraId="2E428D62" w14:textId="36877892" w:rsidR="00D51384" w:rsidRDefault="00D51384">
    <w:pPr>
      <w:pStyle w:val="Header"/>
    </w:pPr>
  </w:p>
  <w:p w14:paraId="32583484" w14:textId="4D544498" w:rsidR="00D51384" w:rsidRDefault="00D51384">
    <w:pPr>
      <w:pStyle w:val="Header"/>
    </w:pPr>
  </w:p>
  <w:p w14:paraId="3E99598A" w14:textId="77777777" w:rsidR="00D51384" w:rsidRDefault="00D51384">
    <w:pPr>
      <w:pStyle w:val="Header"/>
    </w:pPr>
  </w:p>
  <w:p w14:paraId="35D37F21" w14:textId="0AFAF7EA" w:rsidR="00D51384" w:rsidRDefault="00D51384">
    <w:pPr>
      <w:pStyle w:val="Header"/>
    </w:pPr>
  </w:p>
  <w:p w14:paraId="10EEBF4C" w14:textId="6C727FD3" w:rsidR="00D076C3" w:rsidRDefault="00D076C3" w:rsidP="005A4A9E">
    <w:pPr>
      <w:pStyle w:val="Header"/>
      <w:jc w:val="center"/>
    </w:pPr>
  </w:p>
  <w:p w14:paraId="2C7DB976" w14:textId="77777777" w:rsidR="001369F8" w:rsidRDefault="001369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4A18"/>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B0BD5"/>
    <w:multiLevelType w:val="multilevel"/>
    <w:tmpl w:val="1E6213C0"/>
    <w:lvl w:ilvl="0">
      <w:start w:val="1"/>
      <w:numFmt w:val="bullet"/>
      <w:lvlText w:val="*"/>
      <w:lvlJc w:val="left"/>
      <w:rPr>
        <w:rFonts w:ascii="Trebuchet MS" w:eastAsia="Trebuchet MS" w:hAnsi="Trebuchet MS" w:cs="Trebuchet MS"/>
        <w:b w:val="0"/>
        <w:bCs w:val="0"/>
        <w:i/>
        <w:iCs/>
        <w:smallCaps w:val="0"/>
        <w:strike w:val="0"/>
        <w:color w:val="244061"/>
        <w:spacing w:val="0"/>
        <w:w w:val="100"/>
        <w:position w:val="0"/>
        <w:sz w:val="32"/>
        <w:szCs w:val="3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E44FB"/>
    <w:multiLevelType w:val="hybridMultilevel"/>
    <w:tmpl w:val="387AE8D4"/>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0F34B7"/>
    <w:multiLevelType w:val="multilevel"/>
    <w:tmpl w:val="F8EC0978"/>
    <w:lvl w:ilvl="0">
      <w:start w:val="1"/>
      <w:numFmt w:val="decimal"/>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8A02BE"/>
    <w:multiLevelType w:val="multilevel"/>
    <w:tmpl w:val="B5CC09BE"/>
    <w:lvl w:ilvl="0">
      <w:start w:val="1"/>
      <w:numFmt w:val="lowerRoman"/>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2521CA"/>
    <w:multiLevelType w:val="multilevel"/>
    <w:tmpl w:val="F348A3AC"/>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F013B1"/>
    <w:multiLevelType w:val="hybridMultilevel"/>
    <w:tmpl w:val="64B02F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43D1137"/>
    <w:multiLevelType w:val="multilevel"/>
    <w:tmpl w:val="1826D198"/>
    <w:lvl w:ilvl="0">
      <w:start w:val="1"/>
      <w:numFmt w:val="decimal"/>
      <w:lvlText w:val="%1."/>
      <w:lvlJc w:val="left"/>
    </w:lvl>
    <w:lvl w:ilvl="1">
      <w:start w:val="1"/>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BC27B4"/>
    <w:multiLevelType w:val="multilevel"/>
    <w:tmpl w:val="DBC80434"/>
    <w:lvl w:ilvl="0">
      <w:start w:val="1"/>
      <w:numFmt w:val="decimal"/>
      <w:lvlText w:val="%1."/>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334C09"/>
    <w:multiLevelType w:val="multilevel"/>
    <w:tmpl w:val="7592C3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30E14E6"/>
    <w:multiLevelType w:val="multilevel"/>
    <w:tmpl w:val="DB947F2A"/>
    <w:lvl w:ilvl="0">
      <w:start w:val="3"/>
      <w:numFmt w:val="decimal"/>
      <w:lvlText w:val="%1."/>
      <w:lvlJc w:val="left"/>
    </w:lvl>
    <w:lvl w:ilvl="1">
      <w:start w:val="1"/>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1F01DA"/>
    <w:multiLevelType w:val="multilevel"/>
    <w:tmpl w:val="93B63AB4"/>
    <w:lvl w:ilvl="0">
      <w:start w:val="1"/>
      <w:numFmt w:val="decimal"/>
      <w:lvlText w:val="%1."/>
      <w:lvlJc w:val="left"/>
    </w:lvl>
    <w:lvl w:ilvl="1">
      <w:start w:val="1"/>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216465"/>
    <w:multiLevelType w:val="multilevel"/>
    <w:tmpl w:val="952C6302"/>
    <w:lvl w:ilvl="0">
      <w:start w:val="1"/>
      <w:numFmt w:val="lowerRoman"/>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E37653"/>
    <w:multiLevelType w:val="hybridMultilevel"/>
    <w:tmpl w:val="51D2658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7482AA1"/>
    <w:multiLevelType w:val="multilevel"/>
    <w:tmpl w:val="212874AC"/>
    <w:lvl w:ilvl="0">
      <w:start w:val="1"/>
      <w:numFmt w:val="upp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AF2477"/>
    <w:multiLevelType w:val="multilevel"/>
    <w:tmpl w:val="358E0518"/>
    <w:lvl w:ilvl="0">
      <w:start w:val="1"/>
      <w:numFmt w:val="lowerRoman"/>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F176B4"/>
    <w:multiLevelType w:val="multilevel"/>
    <w:tmpl w:val="38743BAA"/>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0158EA"/>
    <w:multiLevelType w:val="hybridMultilevel"/>
    <w:tmpl w:val="A8729DA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4252F9F"/>
    <w:multiLevelType w:val="hybridMultilevel"/>
    <w:tmpl w:val="2BA6D25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4F305D2"/>
    <w:multiLevelType w:val="multilevel"/>
    <w:tmpl w:val="F0EE6A82"/>
    <w:lvl w:ilvl="0">
      <w:start w:val="1"/>
      <w:numFmt w:val="decimal"/>
      <w:lvlText w:val="%1."/>
      <w:lvlJc w:val="left"/>
    </w:lvl>
    <w:lvl w:ilvl="1">
      <w:start w:val="7"/>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3A13F0"/>
    <w:multiLevelType w:val="multilevel"/>
    <w:tmpl w:val="234A156C"/>
    <w:lvl w:ilvl="0">
      <w:start w:val="1"/>
      <w:numFmt w:val="bullet"/>
      <w:lvlText w:val="■"/>
      <w:lvlJc w:val="left"/>
      <w:rPr>
        <w:rFonts w:ascii="Arial" w:eastAsia="Arial" w:hAnsi="Arial" w:cs="Arial"/>
        <w:b w:val="0"/>
        <w:bCs w:val="0"/>
        <w:i w:val="0"/>
        <w:iCs w:val="0"/>
        <w:smallCaps w:val="0"/>
        <w:strike w:val="0"/>
        <w:color w:val="244061"/>
        <w:spacing w:val="0"/>
        <w:w w:val="100"/>
        <w:position w:val="0"/>
        <w:sz w:val="14"/>
        <w:szCs w:val="1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61356F"/>
    <w:multiLevelType w:val="multilevel"/>
    <w:tmpl w:val="624C5C40"/>
    <w:lvl w:ilvl="0">
      <w:start w:val="1"/>
      <w:numFmt w:val="decimal"/>
      <w:lvlText w:val="%1."/>
      <w:lvlJc w:val="left"/>
    </w:lvl>
    <w:lvl w:ilvl="1">
      <w:start w:val="9"/>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444F05"/>
    <w:multiLevelType w:val="multilevel"/>
    <w:tmpl w:val="5BEABDB6"/>
    <w:lvl w:ilvl="0">
      <w:start w:val="13"/>
      <w:numFmt w:val="decimal"/>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D544F3"/>
    <w:multiLevelType w:val="multilevel"/>
    <w:tmpl w:val="BCE88F9C"/>
    <w:lvl w:ilvl="0">
      <w:start w:val="2"/>
      <w:numFmt w:val="decimal"/>
      <w:lvlText w:val="%1"/>
      <w:lvlJc w:val="left"/>
    </w:lvl>
    <w:lvl w:ilvl="1">
      <w:start w:val="1"/>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AB68B4"/>
    <w:multiLevelType w:val="hybridMultilevel"/>
    <w:tmpl w:val="1E1A34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F1816E7"/>
    <w:multiLevelType w:val="multilevel"/>
    <w:tmpl w:val="A6C672C4"/>
    <w:lvl w:ilvl="0">
      <w:start w:val="2"/>
      <w:numFmt w:val="decimal"/>
      <w:lvlText w:val="%1"/>
      <w:lvlJc w:val="left"/>
    </w:lvl>
    <w:lvl w:ilvl="1">
      <w:start w:val="1"/>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863008"/>
    <w:multiLevelType w:val="multilevel"/>
    <w:tmpl w:val="BFEEB84E"/>
    <w:lvl w:ilvl="0">
      <w:start w:val="3"/>
      <w:numFmt w:val="decimal"/>
      <w:lvlText w:val="%1."/>
      <w:lvlJc w:val="left"/>
    </w:lvl>
    <w:lvl w:ilvl="1">
      <w:start w:val="1"/>
      <w:numFmt w:val="decimal"/>
      <w:lvlText w:val="%1.%2."/>
      <w:lvlJc w:val="left"/>
      <w:rPr>
        <w:rFonts w:ascii="Trebuchet MS" w:eastAsia="Trebuchet MS" w:hAnsi="Trebuchet MS" w:cs="Trebuchet MS"/>
        <w:b/>
        <w:bCs/>
        <w:i w:val="0"/>
        <w:iCs w:val="0"/>
        <w:smallCaps w:val="0"/>
        <w:strike w:val="0"/>
        <w:color w:val="244061"/>
        <w:spacing w:val="0"/>
        <w:w w:val="100"/>
        <w:position w:val="0"/>
        <w:sz w:val="22"/>
        <w:szCs w:val="22"/>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A4611A"/>
    <w:multiLevelType w:val="multilevel"/>
    <w:tmpl w:val="DD4C673C"/>
    <w:lvl w:ilvl="0">
      <w:start w:val="14"/>
      <w:numFmt w:val="decimal"/>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AE5495"/>
    <w:multiLevelType w:val="hybridMultilevel"/>
    <w:tmpl w:val="DE4CAF7E"/>
    <w:lvl w:ilvl="0" w:tplc="4AF8726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0F73B3F"/>
    <w:multiLevelType w:val="multilevel"/>
    <w:tmpl w:val="298A0DD4"/>
    <w:lvl w:ilvl="0">
      <w:start w:val="8"/>
      <w:numFmt w:val="decimal"/>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8C7F91"/>
    <w:multiLevelType w:val="hybridMultilevel"/>
    <w:tmpl w:val="096CF608"/>
    <w:lvl w:ilvl="0" w:tplc="8592B14A">
      <w:start w:val="1"/>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3CA05F5"/>
    <w:multiLevelType w:val="hybridMultilevel"/>
    <w:tmpl w:val="56FA4B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4252661"/>
    <w:multiLevelType w:val="multilevel"/>
    <w:tmpl w:val="3B06E07E"/>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A267CC"/>
    <w:multiLevelType w:val="multilevel"/>
    <w:tmpl w:val="AB542372"/>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627EEC"/>
    <w:multiLevelType w:val="multilevel"/>
    <w:tmpl w:val="CB224B36"/>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9209E1"/>
    <w:multiLevelType w:val="hybridMultilevel"/>
    <w:tmpl w:val="4816084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27517811">
    <w:abstractNumId w:val="7"/>
  </w:num>
  <w:num w:numId="2" w16cid:durableId="1366445819">
    <w:abstractNumId w:val="25"/>
  </w:num>
  <w:num w:numId="3" w16cid:durableId="1107459032">
    <w:abstractNumId w:val="26"/>
  </w:num>
  <w:num w:numId="4" w16cid:durableId="1888293497">
    <w:abstractNumId w:val="20"/>
  </w:num>
  <w:num w:numId="5" w16cid:durableId="1460222229">
    <w:abstractNumId w:val="11"/>
  </w:num>
  <w:num w:numId="6" w16cid:durableId="1915509419">
    <w:abstractNumId w:val="8"/>
  </w:num>
  <w:num w:numId="7" w16cid:durableId="225998409">
    <w:abstractNumId w:val="0"/>
  </w:num>
  <w:num w:numId="8" w16cid:durableId="1096095197">
    <w:abstractNumId w:val="1"/>
  </w:num>
  <w:num w:numId="9" w16cid:durableId="1497183513">
    <w:abstractNumId w:val="19"/>
  </w:num>
  <w:num w:numId="10" w16cid:durableId="73554713">
    <w:abstractNumId w:val="33"/>
  </w:num>
  <w:num w:numId="11" w16cid:durableId="335960117">
    <w:abstractNumId w:val="21"/>
  </w:num>
  <w:num w:numId="12" w16cid:durableId="250747615">
    <w:abstractNumId w:val="23"/>
  </w:num>
  <w:num w:numId="13" w16cid:durableId="250891921">
    <w:abstractNumId w:val="34"/>
  </w:num>
  <w:num w:numId="14" w16cid:durableId="1839806266">
    <w:abstractNumId w:val="5"/>
  </w:num>
  <w:num w:numId="15" w16cid:durableId="859054010">
    <w:abstractNumId w:val="10"/>
  </w:num>
  <w:num w:numId="16" w16cid:durableId="1530485948">
    <w:abstractNumId w:val="16"/>
  </w:num>
  <w:num w:numId="17" w16cid:durableId="514540378">
    <w:abstractNumId w:val="14"/>
  </w:num>
  <w:num w:numId="18" w16cid:durableId="1950812617">
    <w:abstractNumId w:val="32"/>
  </w:num>
  <w:num w:numId="19" w16cid:durableId="1261524370">
    <w:abstractNumId w:val="3"/>
  </w:num>
  <w:num w:numId="20" w16cid:durableId="1084499026">
    <w:abstractNumId w:val="12"/>
  </w:num>
  <w:num w:numId="21" w16cid:durableId="1343750411">
    <w:abstractNumId w:val="29"/>
  </w:num>
  <w:num w:numId="22" w16cid:durableId="106000921">
    <w:abstractNumId w:val="4"/>
  </w:num>
  <w:num w:numId="23" w16cid:durableId="1496066509">
    <w:abstractNumId w:val="22"/>
  </w:num>
  <w:num w:numId="24" w16cid:durableId="1519195609">
    <w:abstractNumId w:val="27"/>
  </w:num>
  <w:num w:numId="25" w16cid:durableId="809127896">
    <w:abstractNumId w:val="15"/>
  </w:num>
  <w:num w:numId="26" w16cid:durableId="2026973502">
    <w:abstractNumId w:val="31"/>
  </w:num>
  <w:num w:numId="27" w16cid:durableId="2052876034">
    <w:abstractNumId w:val="6"/>
  </w:num>
  <w:num w:numId="28" w16cid:durableId="1731348712">
    <w:abstractNumId w:val="28"/>
  </w:num>
  <w:num w:numId="29" w16cid:durableId="1317220195">
    <w:abstractNumId w:val="13"/>
  </w:num>
  <w:num w:numId="30" w16cid:durableId="1766026758">
    <w:abstractNumId w:val="18"/>
  </w:num>
  <w:num w:numId="31" w16cid:durableId="1409304828">
    <w:abstractNumId w:val="17"/>
  </w:num>
  <w:num w:numId="32" w16cid:durableId="1631201328">
    <w:abstractNumId w:val="35"/>
  </w:num>
  <w:num w:numId="33" w16cid:durableId="134951298">
    <w:abstractNumId w:val="2"/>
  </w:num>
  <w:num w:numId="34" w16cid:durableId="2081974680">
    <w:abstractNumId w:val="30"/>
  </w:num>
  <w:num w:numId="35" w16cid:durableId="363287962">
    <w:abstractNumId w:val="24"/>
  </w:num>
  <w:num w:numId="36" w16cid:durableId="7836197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6FD"/>
    <w:rsid w:val="000038A0"/>
    <w:rsid w:val="00005917"/>
    <w:rsid w:val="00007B4F"/>
    <w:rsid w:val="00010596"/>
    <w:rsid w:val="00027229"/>
    <w:rsid w:val="000466FC"/>
    <w:rsid w:val="00055283"/>
    <w:rsid w:val="000619B5"/>
    <w:rsid w:val="00064915"/>
    <w:rsid w:val="00071EC7"/>
    <w:rsid w:val="000743F3"/>
    <w:rsid w:val="0007739F"/>
    <w:rsid w:val="00082F27"/>
    <w:rsid w:val="000839CB"/>
    <w:rsid w:val="000A49DB"/>
    <w:rsid w:val="000A4DF6"/>
    <w:rsid w:val="000B15C8"/>
    <w:rsid w:val="000C5B27"/>
    <w:rsid w:val="000C7293"/>
    <w:rsid w:val="000D5556"/>
    <w:rsid w:val="000D5569"/>
    <w:rsid w:val="000E3DBF"/>
    <w:rsid w:val="000E70F2"/>
    <w:rsid w:val="000F0763"/>
    <w:rsid w:val="000F7435"/>
    <w:rsid w:val="000F794B"/>
    <w:rsid w:val="00100FCF"/>
    <w:rsid w:val="001038D1"/>
    <w:rsid w:val="0010725C"/>
    <w:rsid w:val="00107D32"/>
    <w:rsid w:val="001117E6"/>
    <w:rsid w:val="001206FD"/>
    <w:rsid w:val="0012110D"/>
    <w:rsid w:val="001336D8"/>
    <w:rsid w:val="001341F1"/>
    <w:rsid w:val="001369F8"/>
    <w:rsid w:val="0014325B"/>
    <w:rsid w:val="0014639B"/>
    <w:rsid w:val="00152BEE"/>
    <w:rsid w:val="001604F5"/>
    <w:rsid w:val="001629AB"/>
    <w:rsid w:val="001733DC"/>
    <w:rsid w:val="001753C9"/>
    <w:rsid w:val="001A6108"/>
    <w:rsid w:val="001B25C2"/>
    <w:rsid w:val="001B657B"/>
    <w:rsid w:val="001B7413"/>
    <w:rsid w:val="001D5BAA"/>
    <w:rsid w:val="001E1079"/>
    <w:rsid w:val="001E583A"/>
    <w:rsid w:val="001F3307"/>
    <w:rsid w:val="001F4596"/>
    <w:rsid w:val="001F56F5"/>
    <w:rsid w:val="002002E1"/>
    <w:rsid w:val="00213A6B"/>
    <w:rsid w:val="002165BF"/>
    <w:rsid w:val="002333A1"/>
    <w:rsid w:val="00235176"/>
    <w:rsid w:val="00237D20"/>
    <w:rsid w:val="00243359"/>
    <w:rsid w:val="00247627"/>
    <w:rsid w:val="002618A8"/>
    <w:rsid w:val="00263788"/>
    <w:rsid w:val="00285532"/>
    <w:rsid w:val="00287763"/>
    <w:rsid w:val="002C67AA"/>
    <w:rsid w:val="002D0DED"/>
    <w:rsid w:val="002D3931"/>
    <w:rsid w:val="002D3C95"/>
    <w:rsid w:val="002D6E56"/>
    <w:rsid w:val="002F6A96"/>
    <w:rsid w:val="00311528"/>
    <w:rsid w:val="00311BF2"/>
    <w:rsid w:val="00312500"/>
    <w:rsid w:val="00312A92"/>
    <w:rsid w:val="0032103F"/>
    <w:rsid w:val="00323181"/>
    <w:rsid w:val="00326A15"/>
    <w:rsid w:val="00335D55"/>
    <w:rsid w:val="00341B2F"/>
    <w:rsid w:val="00347B4D"/>
    <w:rsid w:val="00353EAC"/>
    <w:rsid w:val="00355748"/>
    <w:rsid w:val="00355A48"/>
    <w:rsid w:val="0036194F"/>
    <w:rsid w:val="003632B2"/>
    <w:rsid w:val="003807A7"/>
    <w:rsid w:val="0039205F"/>
    <w:rsid w:val="003B09AA"/>
    <w:rsid w:val="003B1AF5"/>
    <w:rsid w:val="003C71E8"/>
    <w:rsid w:val="003D12E6"/>
    <w:rsid w:val="003E761B"/>
    <w:rsid w:val="003F0C62"/>
    <w:rsid w:val="00407A8A"/>
    <w:rsid w:val="00423262"/>
    <w:rsid w:val="00426C6A"/>
    <w:rsid w:val="00434EA2"/>
    <w:rsid w:val="004352BC"/>
    <w:rsid w:val="004361D4"/>
    <w:rsid w:val="00445641"/>
    <w:rsid w:val="0045147E"/>
    <w:rsid w:val="00463AE1"/>
    <w:rsid w:val="0048164F"/>
    <w:rsid w:val="00481A75"/>
    <w:rsid w:val="00482276"/>
    <w:rsid w:val="004827A5"/>
    <w:rsid w:val="004A0E49"/>
    <w:rsid w:val="004A136E"/>
    <w:rsid w:val="004C0960"/>
    <w:rsid w:val="004D12F4"/>
    <w:rsid w:val="004D2EEA"/>
    <w:rsid w:val="004D32E2"/>
    <w:rsid w:val="004E209C"/>
    <w:rsid w:val="004E3262"/>
    <w:rsid w:val="004F343B"/>
    <w:rsid w:val="00500828"/>
    <w:rsid w:val="00517BD1"/>
    <w:rsid w:val="005334CA"/>
    <w:rsid w:val="0053450F"/>
    <w:rsid w:val="00540DF5"/>
    <w:rsid w:val="00543629"/>
    <w:rsid w:val="0057068C"/>
    <w:rsid w:val="00571775"/>
    <w:rsid w:val="00573E46"/>
    <w:rsid w:val="0058199F"/>
    <w:rsid w:val="00597C2A"/>
    <w:rsid w:val="00597D3C"/>
    <w:rsid w:val="005A4A9E"/>
    <w:rsid w:val="005A5376"/>
    <w:rsid w:val="005C0835"/>
    <w:rsid w:val="005C60CA"/>
    <w:rsid w:val="005D0575"/>
    <w:rsid w:val="005D7CA1"/>
    <w:rsid w:val="005E266A"/>
    <w:rsid w:val="005E41E2"/>
    <w:rsid w:val="005F17BC"/>
    <w:rsid w:val="005F6043"/>
    <w:rsid w:val="0060257B"/>
    <w:rsid w:val="006036C4"/>
    <w:rsid w:val="00607D7A"/>
    <w:rsid w:val="00631760"/>
    <w:rsid w:val="00634D3A"/>
    <w:rsid w:val="006407E8"/>
    <w:rsid w:val="006414D0"/>
    <w:rsid w:val="00642DAA"/>
    <w:rsid w:val="006438AA"/>
    <w:rsid w:val="00677CE3"/>
    <w:rsid w:val="00684977"/>
    <w:rsid w:val="006A0296"/>
    <w:rsid w:val="006A3420"/>
    <w:rsid w:val="006C1E5D"/>
    <w:rsid w:val="006D6D19"/>
    <w:rsid w:val="006E1B73"/>
    <w:rsid w:val="006E43E4"/>
    <w:rsid w:val="006E6C08"/>
    <w:rsid w:val="006F06A8"/>
    <w:rsid w:val="00741CD8"/>
    <w:rsid w:val="00744B64"/>
    <w:rsid w:val="007608AF"/>
    <w:rsid w:val="00772D91"/>
    <w:rsid w:val="007A5A3F"/>
    <w:rsid w:val="007B2C0D"/>
    <w:rsid w:val="007C1EA4"/>
    <w:rsid w:val="0080004A"/>
    <w:rsid w:val="0080019C"/>
    <w:rsid w:val="00800B0C"/>
    <w:rsid w:val="00800D84"/>
    <w:rsid w:val="0080407C"/>
    <w:rsid w:val="0080724F"/>
    <w:rsid w:val="008228E2"/>
    <w:rsid w:val="0082462C"/>
    <w:rsid w:val="00841A0D"/>
    <w:rsid w:val="00847844"/>
    <w:rsid w:val="00851B97"/>
    <w:rsid w:val="00891F87"/>
    <w:rsid w:val="008931BE"/>
    <w:rsid w:val="008A6923"/>
    <w:rsid w:val="008A78C2"/>
    <w:rsid w:val="008B0728"/>
    <w:rsid w:val="008B2D61"/>
    <w:rsid w:val="008B2FE2"/>
    <w:rsid w:val="008C2A57"/>
    <w:rsid w:val="008D0C07"/>
    <w:rsid w:val="008F29E4"/>
    <w:rsid w:val="008F3AB5"/>
    <w:rsid w:val="009015E1"/>
    <w:rsid w:val="0091466F"/>
    <w:rsid w:val="00925B44"/>
    <w:rsid w:val="00930A31"/>
    <w:rsid w:val="009527AB"/>
    <w:rsid w:val="00970F7B"/>
    <w:rsid w:val="00974EFA"/>
    <w:rsid w:val="009829D0"/>
    <w:rsid w:val="009851E4"/>
    <w:rsid w:val="00985969"/>
    <w:rsid w:val="00993F72"/>
    <w:rsid w:val="009A24BC"/>
    <w:rsid w:val="009B65E9"/>
    <w:rsid w:val="009E112D"/>
    <w:rsid w:val="009E3FB3"/>
    <w:rsid w:val="009F5C0F"/>
    <w:rsid w:val="00A0068D"/>
    <w:rsid w:val="00A15F15"/>
    <w:rsid w:val="00A16C17"/>
    <w:rsid w:val="00A252B2"/>
    <w:rsid w:val="00A4779F"/>
    <w:rsid w:val="00A502EE"/>
    <w:rsid w:val="00A52D80"/>
    <w:rsid w:val="00A7799F"/>
    <w:rsid w:val="00A84BAF"/>
    <w:rsid w:val="00A85F26"/>
    <w:rsid w:val="00AA6FC0"/>
    <w:rsid w:val="00AA73B8"/>
    <w:rsid w:val="00AA7A9F"/>
    <w:rsid w:val="00AB1679"/>
    <w:rsid w:val="00AC23FF"/>
    <w:rsid w:val="00AD3BED"/>
    <w:rsid w:val="00B049D1"/>
    <w:rsid w:val="00B117BF"/>
    <w:rsid w:val="00B16ED4"/>
    <w:rsid w:val="00B21EE8"/>
    <w:rsid w:val="00B21FA5"/>
    <w:rsid w:val="00B3032D"/>
    <w:rsid w:val="00B32BFA"/>
    <w:rsid w:val="00B41825"/>
    <w:rsid w:val="00B447D2"/>
    <w:rsid w:val="00B55BE7"/>
    <w:rsid w:val="00B57381"/>
    <w:rsid w:val="00B63A93"/>
    <w:rsid w:val="00B6433E"/>
    <w:rsid w:val="00B67CDD"/>
    <w:rsid w:val="00B76351"/>
    <w:rsid w:val="00BA4549"/>
    <w:rsid w:val="00BA6DC2"/>
    <w:rsid w:val="00BA7BCF"/>
    <w:rsid w:val="00BB7D43"/>
    <w:rsid w:val="00BD770C"/>
    <w:rsid w:val="00BF2476"/>
    <w:rsid w:val="00C02D17"/>
    <w:rsid w:val="00C04182"/>
    <w:rsid w:val="00C1742A"/>
    <w:rsid w:val="00C250A3"/>
    <w:rsid w:val="00C3166D"/>
    <w:rsid w:val="00C32C8B"/>
    <w:rsid w:val="00C410F3"/>
    <w:rsid w:val="00C449CA"/>
    <w:rsid w:val="00C519B8"/>
    <w:rsid w:val="00C62948"/>
    <w:rsid w:val="00C8125B"/>
    <w:rsid w:val="00CA5416"/>
    <w:rsid w:val="00CA78B7"/>
    <w:rsid w:val="00CB2BD5"/>
    <w:rsid w:val="00CE2C5A"/>
    <w:rsid w:val="00CE394F"/>
    <w:rsid w:val="00CE4677"/>
    <w:rsid w:val="00D00FFB"/>
    <w:rsid w:val="00D063BA"/>
    <w:rsid w:val="00D076C3"/>
    <w:rsid w:val="00D115CB"/>
    <w:rsid w:val="00D201E6"/>
    <w:rsid w:val="00D31668"/>
    <w:rsid w:val="00D3583A"/>
    <w:rsid w:val="00D3777C"/>
    <w:rsid w:val="00D45209"/>
    <w:rsid w:val="00D51384"/>
    <w:rsid w:val="00D54329"/>
    <w:rsid w:val="00D7259B"/>
    <w:rsid w:val="00D74AEF"/>
    <w:rsid w:val="00D8450E"/>
    <w:rsid w:val="00D84B96"/>
    <w:rsid w:val="00DA1A8D"/>
    <w:rsid w:val="00DA6B60"/>
    <w:rsid w:val="00DB064C"/>
    <w:rsid w:val="00DC0599"/>
    <w:rsid w:val="00DC15DE"/>
    <w:rsid w:val="00DD05CE"/>
    <w:rsid w:val="00DE4E5D"/>
    <w:rsid w:val="00DF0057"/>
    <w:rsid w:val="00DF3BB7"/>
    <w:rsid w:val="00E036EE"/>
    <w:rsid w:val="00E05F57"/>
    <w:rsid w:val="00E1384E"/>
    <w:rsid w:val="00E15D87"/>
    <w:rsid w:val="00E22C4E"/>
    <w:rsid w:val="00E41228"/>
    <w:rsid w:val="00E520A7"/>
    <w:rsid w:val="00E55560"/>
    <w:rsid w:val="00E67BB8"/>
    <w:rsid w:val="00E700A4"/>
    <w:rsid w:val="00E72AB7"/>
    <w:rsid w:val="00E7508C"/>
    <w:rsid w:val="00EB74FE"/>
    <w:rsid w:val="00EC05B5"/>
    <w:rsid w:val="00EC2EC3"/>
    <w:rsid w:val="00ED4B76"/>
    <w:rsid w:val="00ED5122"/>
    <w:rsid w:val="00EE3C05"/>
    <w:rsid w:val="00EE5240"/>
    <w:rsid w:val="00EF32A1"/>
    <w:rsid w:val="00F00051"/>
    <w:rsid w:val="00F15551"/>
    <w:rsid w:val="00F256C6"/>
    <w:rsid w:val="00F30503"/>
    <w:rsid w:val="00F3333A"/>
    <w:rsid w:val="00F411FC"/>
    <w:rsid w:val="00F4751B"/>
    <w:rsid w:val="00F5175B"/>
    <w:rsid w:val="00F653C0"/>
    <w:rsid w:val="00F72646"/>
    <w:rsid w:val="00F926B0"/>
    <w:rsid w:val="00F967D0"/>
    <w:rsid w:val="00FA312A"/>
    <w:rsid w:val="00FA3E80"/>
    <w:rsid w:val="00FA71EE"/>
    <w:rsid w:val="00FB27EB"/>
    <w:rsid w:val="00FD7DC9"/>
    <w:rsid w:val="00FF48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FCDCE"/>
  <w15:docId w15:val="{2A63309C-4B63-4EA7-BC45-0A3D9CA9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link w:val="Heading1Char"/>
    <w:uiPriority w:val="9"/>
    <w:qFormat/>
    <w:rsid w:val="00EB74F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B74F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A692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8A692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rebuchet MS" w:eastAsia="Trebuchet MS" w:hAnsi="Trebuchet MS" w:cs="Trebuchet MS"/>
      <w:b w:val="0"/>
      <w:bCs w:val="0"/>
      <w:i w:val="0"/>
      <w:iCs w:val="0"/>
      <w:smallCaps w:val="0"/>
      <w:strike w:val="0"/>
      <w:color w:val="244061"/>
      <w:sz w:val="18"/>
      <w:szCs w:val="18"/>
      <w:u w:val="none"/>
    </w:rPr>
  </w:style>
  <w:style w:type="character" w:customStyle="1" w:styleId="Picturecaption">
    <w:name w:val="Picture caption_"/>
    <w:basedOn w:val="DefaultParagraphFont"/>
    <w:link w:val="Picturecaption0"/>
    <w:rPr>
      <w:rFonts w:ascii="Trebuchet MS" w:eastAsia="Trebuchet MS" w:hAnsi="Trebuchet MS" w:cs="Trebuchet MS"/>
      <w:b/>
      <w:bCs/>
      <w:i w:val="0"/>
      <w:iCs w:val="0"/>
      <w:smallCaps w:val="0"/>
      <w:strike w:val="0"/>
      <w:color w:val="44536E"/>
      <w:sz w:val="13"/>
      <w:szCs w:val="13"/>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Trebuchet MS" w:eastAsia="Trebuchet MS" w:hAnsi="Trebuchet MS" w:cs="Trebuchet MS"/>
      <w:b w:val="0"/>
      <w:bCs w:val="0"/>
      <w:i w:val="0"/>
      <w:iCs w:val="0"/>
      <w:smallCaps w:val="0"/>
      <w:strike w:val="0"/>
      <w:color w:val="244061"/>
      <w:sz w:val="22"/>
      <w:szCs w:val="22"/>
      <w:u w:val="none"/>
    </w:rPr>
  </w:style>
  <w:style w:type="character" w:customStyle="1" w:styleId="Tableofcontents">
    <w:name w:val="Table of contents_"/>
    <w:basedOn w:val="DefaultParagraphFont"/>
    <w:link w:val="Tableofcontents0"/>
    <w:rPr>
      <w:rFonts w:ascii="Trebuchet MS" w:eastAsia="Trebuchet MS" w:hAnsi="Trebuchet MS" w:cs="Trebuchet MS"/>
      <w:b/>
      <w:bCs/>
      <w:i w:val="0"/>
      <w:iCs w:val="0"/>
      <w:smallCaps w:val="0"/>
      <w:strike w:val="0"/>
      <w:color w:val="244061"/>
      <w:sz w:val="22"/>
      <w:szCs w:val="22"/>
      <w:u w:val="none"/>
    </w:rPr>
  </w:style>
  <w:style w:type="character" w:customStyle="1" w:styleId="Heading10">
    <w:name w:val="Heading #1_"/>
    <w:basedOn w:val="DefaultParagraphFont"/>
    <w:link w:val="Heading11"/>
    <w:rPr>
      <w:rFonts w:ascii="Trebuchet MS" w:eastAsia="Trebuchet MS" w:hAnsi="Trebuchet MS" w:cs="Trebuchet MS"/>
      <w:b/>
      <w:bCs/>
      <w:i w:val="0"/>
      <w:iCs w:val="0"/>
      <w:smallCaps w:val="0"/>
      <w:strike w:val="0"/>
      <w:color w:val="244061"/>
      <w:sz w:val="22"/>
      <w:szCs w:val="22"/>
      <w:u w:val="none"/>
    </w:rPr>
  </w:style>
  <w:style w:type="character" w:customStyle="1" w:styleId="Bodytext2">
    <w:name w:val="Body text (2)_"/>
    <w:basedOn w:val="DefaultParagraphFont"/>
    <w:link w:val="Bodytext20"/>
    <w:rPr>
      <w:rFonts w:ascii="Trebuchet MS" w:eastAsia="Trebuchet MS" w:hAnsi="Trebuchet MS" w:cs="Trebuchet MS"/>
      <w:b w:val="0"/>
      <w:bCs w:val="0"/>
      <w:i w:val="0"/>
      <w:iCs w:val="0"/>
      <w:smallCaps w:val="0"/>
      <w:strike w:val="0"/>
      <w:color w:val="244061"/>
      <w:sz w:val="18"/>
      <w:szCs w:val="18"/>
      <w:u w:val="none"/>
    </w:rPr>
  </w:style>
  <w:style w:type="character" w:customStyle="1" w:styleId="Tablecaption">
    <w:name w:val="Table caption_"/>
    <w:basedOn w:val="DefaultParagraphFont"/>
    <w:link w:val="Tablecaption0"/>
    <w:rPr>
      <w:rFonts w:ascii="Trebuchet MS" w:eastAsia="Trebuchet MS" w:hAnsi="Trebuchet MS" w:cs="Trebuchet MS"/>
      <w:b/>
      <w:bCs/>
      <w:i w:val="0"/>
      <w:iCs w:val="0"/>
      <w:smallCaps w:val="0"/>
      <w:strike w:val="0"/>
      <w:color w:val="244061"/>
      <w:sz w:val="22"/>
      <w:szCs w:val="22"/>
      <w:u w:val="none"/>
    </w:rPr>
  </w:style>
  <w:style w:type="character" w:customStyle="1" w:styleId="Other">
    <w:name w:val="Other_"/>
    <w:basedOn w:val="DefaultParagraphFont"/>
    <w:link w:val="Other0"/>
    <w:rPr>
      <w:rFonts w:ascii="Trebuchet MS" w:eastAsia="Trebuchet MS" w:hAnsi="Trebuchet MS" w:cs="Trebuchet MS"/>
      <w:b w:val="0"/>
      <w:bCs w:val="0"/>
      <w:i w:val="0"/>
      <w:iCs w:val="0"/>
      <w:smallCaps w:val="0"/>
      <w:strike w:val="0"/>
      <w:color w:val="244061"/>
      <w:sz w:val="22"/>
      <w:szCs w:val="22"/>
      <w:u w:val="none"/>
    </w:rPr>
  </w:style>
  <w:style w:type="paragraph" w:customStyle="1" w:styleId="Footnote0">
    <w:name w:val="Footnote"/>
    <w:basedOn w:val="Normal"/>
    <w:link w:val="Footnote"/>
    <w:pPr>
      <w:ind w:left="180"/>
    </w:pPr>
    <w:rPr>
      <w:rFonts w:ascii="Trebuchet MS" w:eastAsia="Trebuchet MS" w:hAnsi="Trebuchet MS" w:cs="Trebuchet MS"/>
      <w:color w:val="244061"/>
      <w:sz w:val="18"/>
      <w:szCs w:val="18"/>
    </w:rPr>
  </w:style>
  <w:style w:type="paragraph" w:customStyle="1" w:styleId="Picturecaption0">
    <w:name w:val="Picture caption"/>
    <w:basedOn w:val="Normal"/>
    <w:link w:val="Picturecaption"/>
    <w:rPr>
      <w:rFonts w:ascii="Trebuchet MS" w:eastAsia="Trebuchet MS" w:hAnsi="Trebuchet MS" w:cs="Trebuchet MS"/>
      <w:b/>
      <w:bCs/>
      <w:color w:val="44536E"/>
      <w:sz w:val="13"/>
      <w:szCs w:val="13"/>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styleId="BodyText">
    <w:name w:val="Body Text"/>
    <w:basedOn w:val="Normal"/>
    <w:link w:val="BodyTextChar"/>
    <w:qFormat/>
    <w:pPr>
      <w:spacing w:after="120"/>
    </w:pPr>
    <w:rPr>
      <w:rFonts w:ascii="Trebuchet MS" w:eastAsia="Trebuchet MS" w:hAnsi="Trebuchet MS" w:cs="Trebuchet MS"/>
      <w:color w:val="244061"/>
      <w:sz w:val="22"/>
      <w:szCs w:val="22"/>
    </w:rPr>
  </w:style>
  <w:style w:type="paragraph" w:customStyle="1" w:styleId="Tableofcontents0">
    <w:name w:val="Table of contents"/>
    <w:basedOn w:val="Normal"/>
    <w:link w:val="Tableofcontents"/>
    <w:pPr>
      <w:spacing w:after="120"/>
    </w:pPr>
    <w:rPr>
      <w:rFonts w:ascii="Trebuchet MS" w:eastAsia="Trebuchet MS" w:hAnsi="Trebuchet MS" w:cs="Trebuchet MS"/>
      <w:b/>
      <w:bCs/>
      <w:color w:val="244061"/>
      <w:sz w:val="22"/>
      <w:szCs w:val="22"/>
    </w:rPr>
  </w:style>
  <w:style w:type="paragraph" w:customStyle="1" w:styleId="Heading11">
    <w:name w:val="Heading #1"/>
    <w:basedOn w:val="Normal"/>
    <w:link w:val="Heading10"/>
    <w:pPr>
      <w:spacing w:after="180"/>
      <w:outlineLvl w:val="0"/>
    </w:pPr>
    <w:rPr>
      <w:rFonts w:ascii="Trebuchet MS" w:eastAsia="Trebuchet MS" w:hAnsi="Trebuchet MS" w:cs="Trebuchet MS"/>
      <w:b/>
      <w:bCs/>
      <w:color w:val="244061"/>
      <w:sz w:val="22"/>
      <w:szCs w:val="22"/>
    </w:rPr>
  </w:style>
  <w:style w:type="paragraph" w:customStyle="1" w:styleId="Bodytext20">
    <w:name w:val="Body text (2)"/>
    <w:basedOn w:val="Normal"/>
    <w:link w:val="Bodytext2"/>
    <w:pPr>
      <w:spacing w:after="220"/>
    </w:pPr>
    <w:rPr>
      <w:rFonts w:ascii="Trebuchet MS" w:eastAsia="Trebuchet MS" w:hAnsi="Trebuchet MS" w:cs="Trebuchet MS"/>
      <w:color w:val="244061"/>
      <w:sz w:val="18"/>
      <w:szCs w:val="18"/>
    </w:rPr>
  </w:style>
  <w:style w:type="paragraph" w:customStyle="1" w:styleId="Tablecaption0">
    <w:name w:val="Table caption"/>
    <w:basedOn w:val="Normal"/>
    <w:link w:val="Tablecaption"/>
    <w:rPr>
      <w:rFonts w:ascii="Trebuchet MS" w:eastAsia="Trebuchet MS" w:hAnsi="Trebuchet MS" w:cs="Trebuchet MS"/>
      <w:b/>
      <w:bCs/>
      <w:color w:val="244061"/>
      <w:sz w:val="22"/>
      <w:szCs w:val="22"/>
    </w:rPr>
  </w:style>
  <w:style w:type="paragraph" w:customStyle="1" w:styleId="Other0">
    <w:name w:val="Other"/>
    <w:basedOn w:val="Normal"/>
    <w:link w:val="Other"/>
    <w:pPr>
      <w:spacing w:after="120"/>
    </w:pPr>
    <w:rPr>
      <w:rFonts w:ascii="Trebuchet MS" w:eastAsia="Trebuchet MS" w:hAnsi="Trebuchet MS" w:cs="Trebuchet MS"/>
      <w:color w:val="244061"/>
      <w:sz w:val="22"/>
      <w:szCs w:val="22"/>
    </w:rPr>
  </w:style>
  <w:style w:type="paragraph" w:styleId="Revision">
    <w:name w:val="Revision"/>
    <w:hidden/>
    <w:uiPriority w:val="99"/>
    <w:semiHidden/>
    <w:rsid w:val="00C32C8B"/>
    <w:pPr>
      <w:widowControl/>
    </w:pPr>
    <w:rPr>
      <w:color w:val="000000"/>
    </w:rPr>
  </w:style>
  <w:style w:type="paragraph" w:styleId="FootnoteText">
    <w:name w:val="footnote text"/>
    <w:basedOn w:val="Normal"/>
    <w:link w:val="FootnoteTextChar"/>
    <w:uiPriority w:val="99"/>
    <w:semiHidden/>
    <w:unhideWhenUsed/>
    <w:rsid w:val="00407A8A"/>
    <w:rPr>
      <w:sz w:val="20"/>
      <w:szCs w:val="20"/>
    </w:rPr>
  </w:style>
  <w:style w:type="character" w:customStyle="1" w:styleId="FootnoteTextChar">
    <w:name w:val="Footnote Text Char"/>
    <w:basedOn w:val="DefaultParagraphFont"/>
    <w:link w:val="FootnoteText"/>
    <w:uiPriority w:val="99"/>
    <w:semiHidden/>
    <w:rsid w:val="00407A8A"/>
    <w:rPr>
      <w:color w:val="000000"/>
      <w:sz w:val="20"/>
      <w:szCs w:val="20"/>
    </w:rPr>
  </w:style>
  <w:style w:type="character" w:styleId="FootnoteReference">
    <w:name w:val="footnote reference"/>
    <w:basedOn w:val="DefaultParagraphFont"/>
    <w:uiPriority w:val="99"/>
    <w:semiHidden/>
    <w:unhideWhenUsed/>
    <w:rsid w:val="00407A8A"/>
    <w:rPr>
      <w:vertAlign w:val="superscript"/>
    </w:rPr>
  </w:style>
  <w:style w:type="character" w:styleId="CommentReference">
    <w:name w:val="annotation reference"/>
    <w:basedOn w:val="DefaultParagraphFont"/>
    <w:uiPriority w:val="99"/>
    <w:semiHidden/>
    <w:unhideWhenUsed/>
    <w:rsid w:val="000E3DBF"/>
    <w:rPr>
      <w:sz w:val="16"/>
      <w:szCs w:val="16"/>
    </w:rPr>
  </w:style>
  <w:style w:type="paragraph" w:styleId="CommentText">
    <w:name w:val="annotation text"/>
    <w:basedOn w:val="Normal"/>
    <w:link w:val="CommentTextChar"/>
    <w:uiPriority w:val="99"/>
    <w:semiHidden/>
    <w:unhideWhenUsed/>
    <w:rsid w:val="000E3DBF"/>
    <w:rPr>
      <w:sz w:val="20"/>
      <w:szCs w:val="20"/>
    </w:rPr>
  </w:style>
  <w:style w:type="character" w:customStyle="1" w:styleId="CommentTextChar">
    <w:name w:val="Comment Text Char"/>
    <w:basedOn w:val="DefaultParagraphFont"/>
    <w:link w:val="CommentText"/>
    <w:uiPriority w:val="99"/>
    <w:semiHidden/>
    <w:rsid w:val="000E3DBF"/>
    <w:rPr>
      <w:color w:val="000000"/>
      <w:sz w:val="20"/>
      <w:szCs w:val="20"/>
    </w:rPr>
  </w:style>
  <w:style w:type="paragraph" w:styleId="CommentSubject">
    <w:name w:val="annotation subject"/>
    <w:basedOn w:val="CommentText"/>
    <w:next w:val="CommentText"/>
    <w:link w:val="CommentSubjectChar"/>
    <w:uiPriority w:val="99"/>
    <w:semiHidden/>
    <w:unhideWhenUsed/>
    <w:rsid w:val="000E3DBF"/>
    <w:rPr>
      <w:b/>
      <w:bCs/>
    </w:rPr>
  </w:style>
  <w:style w:type="character" w:customStyle="1" w:styleId="CommentSubjectChar">
    <w:name w:val="Comment Subject Char"/>
    <w:basedOn w:val="CommentTextChar"/>
    <w:link w:val="CommentSubject"/>
    <w:uiPriority w:val="99"/>
    <w:semiHidden/>
    <w:rsid w:val="000E3DBF"/>
    <w:rPr>
      <w:b/>
      <w:bCs/>
      <w:color w:val="000000"/>
      <w:sz w:val="20"/>
      <w:szCs w:val="20"/>
    </w:rPr>
  </w:style>
  <w:style w:type="paragraph" w:styleId="Header">
    <w:name w:val="header"/>
    <w:basedOn w:val="Normal"/>
    <w:link w:val="HeaderChar"/>
    <w:uiPriority w:val="99"/>
    <w:unhideWhenUsed/>
    <w:rsid w:val="001369F8"/>
    <w:pPr>
      <w:tabs>
        <w:tab w:val="center" w:pos="4513"/>
        <w:tab w:val="right" w:pos="9026"/>
      </w:tabs>
    </w:pPr>
  </w:style>
  <w:style w:type="character" w:customStyle="1" w:styleId="HeaderChar">
    <w:name w:val="Header Char"/>
    <w:basedOn w:val="DefaultParagraphFont"/>
    <w:link w:val="Header"/>
    <w:uiPriority w:val="99"/>
    <w:rsid w:val="001369F8"/>
    <w:rPr>
      <w:color w:val="000000"/>
    </w:rPr>
  </w:style>
  <w:style w:type="paragraph" w:styleId="Footer">
    <w:name w:val="footer"/>
    <w:basedOn w:val="Normal"/>
    <w:link w:val="FooterChar"/>
    <w:uiPriority w:val="99"/>
    <w:unhideWhenUsed/>
    <w:rsid w:val="001369F8"/>
    <w:pPr>
      <w:tabs>
        <w:tab w:val="center" w:pos="4513"/>
        <w:tab w:val="right" w:pos="9026"/>
      </w:tabs>
    </w:pPr>
  </w:style>
  <w:style w:type="character" w:customStyle="1" w:styleId="FooterChar">
    <w:name w:val="Footer Char"/>
    <w:basedOn w:val="DefaultParagraphFont"/>
    <w:link w:val="Footer"/>
    <w:uiPriority w:val="99"/>
    <w:rsid w:val="001369F8"/>
    <w:rPr>
      <w:color w:val="000000"/>
    </w:rPr>
  </w:style>
  <w:style w:type="paragraph" w:styleId="TOC1">
    <w:name w:val="toc 1"/>
    <w:basedOn w:val="Normal"/>
    <w:next w:val="Normal"/>
    <w:autoRedefine/>
    <w:uiPriority w:val="39"/>
    <w:unhideWhenUsed/>
    <w:rsid w:val="00C8125B"/>
    <w:pPr>
      <w:spacing w:after="100"/>
    </w:pPr>
  </w:style>
  <w:style w:type="character" w:styleId="Hyperlink">
    <w:name w:val="Hyperlink"/>
    <w:basedOn w:val="DefaultParagraphFont"/>
    <w:uiPriority w:val="99"/>
    <w:unhideWhenUsed/>
    <w:rsid w:val="00C8125B"/>
    <w:rPr>
      <w:color w:val="0563C1" w:themeColor="hyperlink"/>
      <w:u w:val="single"/>
    </w:rPr>
  </w:style>
  <w:style w:type="table" w:styleId="TableGrid">
    <w:name w:val="Table Grid"/>
    <w:basedOn w:val="TableNormal"/>
    <w:uiPriority w:val="39"/>
    <w:rsid w:val="009A24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B74FE"/>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EB74FE"/>
    <w:pPr>
      <w:widowControl/>
      <w:spacing w:line="259" w:lineRule="auto"/>
      <w:outlineLvl w:val="9"/>
    </w:pPr>
    <w:rPr>
      <w:lang w:val="en-US" w:eastAsia="en-US" w:bidi="ar-SA"/>
    </w:rPr>
  </w:style>
  <w:style w:type="character" w:customStyle="1" w:styleId="Heading2Char">
    <w:name w:val="Heading 2 Char"/>
    <w:basedOn w:val="DefaultParagraphFont"/>
    <w:link w:val="Heading2"/>
    <w:uiPriority w:val="9"/>
    <w:rsid w:val="00EB74FE"/>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EB74FE"/>
    <w:pPr>
      <w:spacing w:after="100"/>
      <w:ind w:left="240"/>
    </w:pPr>
  </w:style>
  <w:style w:type="character" w:customStyle="1" w:styleId="Heading3Char">
    <w:name w:val="Heading 3 Char"/>
    <w:basedOn w:val="DefaultParagraphFont"/>
    <w:link w:val="Heading3"/>
    <w:uiPriority w:val="9"/>
    <w:rsid w:val="008A692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8A6923"/>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rsid w:val="00426C6A"/>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09479">
      <w:bodyDiv w:val="1"/>
      <w:marLeft w:val="0"/>
      <w:marRight w:val="0"/>
      <w:marTop w:val="0"/>
      <w:marBottom w:val="0"/>
      <w:divBdr>
        <w:top w:val="none" w:sz="0" w:space="0" w:color="auto"/>
        <w:left w:val="none" w:sz="0" w:space="0" w:color="auto"/>
        <w:bottom w:val="none" w:sz="0" w:space="0" w:color="auto"/>
        <w:right w:val="none" w:sz="0" w:space="0" w:color="auto"/>
      </w:divBdr>
    </w:div>
    <w:div w:id="229124133">
      <w:bodyDiv w:val="1"/>
      <w:marLeft w:val="0"/>
      <w:marRight w:val="0"/>
      <w:marTop w:val="0"/>
      <w:marBottom w:val="0"/>
      <w:divBdr>
        <w:top w:val="none" w:sz="0" w:space="0" w:color="auto"/>
        <w:left w:val="none" w:sz="0" w:space="0" w:color="auto"/>
        <w:bottom w:val="none" w:sz="0" w:space="0" w:color="auto"/>
        <w:right w:val="none" w:sz="0" w:space="0" w:color="auto"/>
      </w:divBdr>
    </w:div>
    <w:div w:id="281766354">
      <w:bodyDiv w:val="1"/>
      <w:marLeft w:val="0"/>
      <w:marRight w:val="0"/>
      <w:marTop w:val="0"/>
      <w:marBottom w:val="0"/>
      <w:divBdr>
        <w:top w:val="none" w:sz="0" w:space="0" w:color="auto"/>
        <w:left w:val="none" w:sz="0" w:space="0" w:color="auto"/>
        <w:bottom w:val="none" w:sz="0" w:space="0" w:color="auto"/>
        <w:right w:val="none" w:sz="0" w:space="0" w:color="auto"/>
      </w:divBdr>
    </w:div>
    <w:div w:id="448477868">
      <w:bodyDiv w:val="1"/>
      <w:marLeft w:val="0"/>
      <w:marRight w:val="0"/>
      <w:marTop w:val="0"/>
      <w:marBottom w:val="0"/>
      <w:divBdr>
        <w:top w:val="none" w:sz="0" w:space="0" w:color="auto"/>
        <w:left w:val="none" w:sz="0" w:space="0" w:color="auto"/>
        <w:bottom w:val="none" w:sz="0" w:space="0" w:color="auto"/>
        <w:right w:val="none" w:sz="0" w:space="0" w:color="auto"/>
      </w:divBdr>
    </w:div>
    <w:div w:id="533469174">
      <w:bodyDiv w:val="1"/>
      <w:marLeft w:val="0"/>
      <w:marRight w:val="0"/>
      <w:marTop w:val="0"/>
      <w:marBottom w:val="0"/>
      <w:divBdr>
        <w:top w:val="none" w:sz="0" w:space="0" w:color="auto"/>
        <w:left w:val="none" w:sz="0" w:space="0" w:color="auto"/>
        <w:bottom w:val="none" w:sz="0" w:space="0" w:color="auto"/>
        <w:right w:val="none" w:sz="0" w:space="0" w:color="auto"/>
      </w:divBdr>
    </w:div>
    <w:div w:id="656421174">
      <w:bodyDiv w:val="1"/>
      <w:marLeft w:val="0"/>
      <w:marRight w:val="0"/>
      <w:marTop w:val="0"/>
      <w:marBottom w:val="0"/>
      <w:divBdr>
        <w:top w:val="none" w:sz="0" w:space="0" w:color="auto"/>
        <w:left w:val="none" w:sz="0" w:space="0" w:color="auto"/>
        <w:bottom w:val="none" w:sz="0" w:space="0" w:color="auto"/>
        <w:right w:val="none" w:sz="0" w:space="0" w:color="auto"/>
      </w:divBdr>
    </w:div>
    <w:div w:id="761417478">
      <w:bodyDiv w:val="1"/>
      <w:marLeft w:val="0"/>
      <w:marRight w:val="0"/>
      <w:marTop w:val="0"/>
      <w:marBottom w:val="0"/>
      <w:divBdr>
        <w:top w:val="none" w:sz="0" w:space="0" w:color="auto"/>
        <w:left w:val="none" w:sz="0" w:space="0" w:color="auto"/>
        <w:bottom w:val="none" w:sz="0" w:space="0" w:color="auto"/>
        <w:right w:val="none" w:sz="0" w:space="0" w:color="auto"/>
      </w:divBdr>
    </w:div>
    <w:div w:id="763917990">
      <w:bodyDiv w:val="1"/>
      <w:marLeft w:val="0"/>
      <w:marRight w:val="0"/>
      <w:marTop w:val="0"/>
      <w:marBottom w:val="0"/>
      <w:divBdr>
        <w:top w:val="none" w:sz="0" w:space="0" w:color="auto"/>
        <w:left w:val="none" w:sz="0" w:space="0" w:color="auto"/>
        <w:bottom w:val="none" w:sz="0" w:space="0" w:color="auto"/>
        <w:right w:val="none" w:sz="0" w:space="0" w:color="auto"/>
      </w:divBdr>
    </w:div>
    <w:div w:id="1006174393">
      <w:bodyDiv w:val="1"/>
      <w:marLeft w:val="0"/>
      <w:marRight w:val="0"/>
      <w:marTop w:val="0"/>
      <w:marBottom w:val="0"/>
      <w:divBdr>
        <w:top w:val="none" w:sz="0" w:space="0" w:color="auto"/>
        <w:left w:val="none" w:sz="0" w:space="0" w:color="auto"/>
        <w:bottom w:val="none" w:sz="0" w:space="0" w:color="auto"/>
        <w:right w:val="none" w:sz="0" w:space="0" w:color="auto"/>
      </w:divBdr>
    </w:div>
    <w:div w:id="1158300710">
      <w:bodyDiv w:val="1"/>
      <w:marLeft w:val="0"/>
      <w:marRight w:val="0"/>
      <w:marTop w:val="0"/>
      <w:marBottom w:val="0"/>
      <w:divBdr>
        <w:top w:val="none" w:sz="0" w:space="0" w:color="auto"/>
        <w:left w:val="none" w:sz="0" w:space="0" w:color="auto"/>
        <w:bottom w:val="none" w:sz="0" w:space="0" w:color="auto"/>
        <w:right w:val="none" w:sz="0" w:space="0" w:color="auto"/>
      </w:divBdr>
    </w:div>
    <w:div w:id="1259170834">
      <w:bodyDiv w:val="1"/>
      <w:marLeft w:val="0"/>
      <w:marRight w:val="0"/>
      <w:marTop w:val="0"/>
      <w:marBottom w:val="0"/>
      <w:divBdr>
        <w:top w:val="none" w:sz="0" w:space="0" w:color="auto"/>
        <w:left w:val="none" w:sz="0" w:space="0" w:color="auto"/>
        <w:bottom w:val="none" w:sz="0" w:space="0" w:color="auto"/>
        <w:right w:val="none" w:sz="0" w:space="0" w:color="auto"/>
      </w:divBdr>
    </w:div>
    <w:div w:id="1451581791">
      <w:bodyDiv w:val="1"/>
      <w:marLeft w:val="0"/>
      <w:marRight w:val="0"/>
      <w:marTop w:val="0"/>
      <w:marBottom w:val="0"/>
      <w:divBdr>
        <w:top w:val="none" w:sz="0" w:space="0" w:color="auto"/>
        <w:left w:val="none" w:sz="0" w:space="0" w:color="auto"/>
        <w:bottom w:val="none" w:sz="0" w:space="0" w:color="auto"/>
        <w:right w:val="none" w:sz="0" w:space="0" w:color="auto"/>
      </w:divBdr>
    </w:div>
    <w:div w:id="1530950780">
      <w:bodyDiv w:val="1"/>
      <w:marLeft w:val="0"/>
      <w:marRight w:val="0"/>
      <w:marTop w:val="0"/>
      <w:marBottom w:val="0"/>
      <w:divBdr>
        <w:top w:val="none" w:sz="0" w:space="0" w:color="auto"/>
        <w:left w:val="none" w:sz="0" w:space="0" w:color="auto"/>
        <w:bottom w:val="none" w:sz="0" w:space="0" w:color="auto"/>
        <w:right w:val="none" w:sz="0" w:space="0" w:color="auto"/>
      </w:divBdr>
    </w:div>
    <w:div w:id="1550654873">
      <w:bodyDiv w:val="1"/>
      <w:marLeft w:val="0"/>
      <w:marRight w:val="0"/>
      <w:marTop w:val="0"/>
      <w:marBottom w:val="0"/>
      <w:divBdr>
        <w:top w:val="none" w:sz="0" w:space="0" w:color="auto"/>
        <w:left w:val="none" w:sz="0" w:space="0" w:color="auto"/>
        <w:bottom w:val="none" w:sz="0" w:space="0" w:color="auto"/>
        <w:right w:val="none" w:sz="0" w:space="0" w:color="auto"/>
      </w:divBdr>
    </w:div>
    <w:div w:id="1685934739">
      <w:bodyDiv w:val="1"/>
      <w:marLeft w:val="0"/>
      <w:marRight w:val="0"/>
      <w:marTop w:val="0"/>
      <w:marBottom w:val="0"/>
      <w:divBdr>
        <w:top w:val="none" w:sz="0" w:space="0" w:color="auto"/>
        <w:left w:val="none" w:sz="0" w:space="0" w:color="auto"/>
        <w:bottom w:val="none" w:sz="0" w:space="0" w:color="auto"/>
        <w:right w:val="none" w:sz="0" w:space="0" w:color="auto"/>
      </w:divBdr>
    </w:div>
    <w:div w:id="1832022266">
      <w:bodyDiv w:val="1"/>
      <w:marLeft w:val="0"/>
      <w:marRight w:val="0"/>
      <w:marTop w:val="0"/>
      <w:marBottom w:val="0"/>
      <w:divBdr>
        <w:top w:val="none" w:sz="0" w:space="0" w:color="auto"/>
        <w:left w:val="none" w:sz="0" w:space="0" w:color="auto"/>
        <w:bottom w:val="none" w:sz="0" w:space="0" w:color="auto"/>
        <w:right w:val="none" w:sz="0" w:space="0" w:color="auto"/>
      </w:divBdr>
    </w:div>
    <w:div w:id="1950233449">
      <w:bodyDiv w:val="1"/>
      <w:marLeft w:val="0"/>
      <w:marRight w:val="0"/>
      <w:marTop w:val="0"/>
      <w:marBottom w:val="0"/>
      <w:divBdr>
        <w:top w:val="none" w:sz="0" w:space="0" w:color="auto"/>
        <w:left w:val="none" w:sz="0" w:space="0" w:color="auto"/>
        <w:bottom w:val="none" w:sz="0" w:space="0" w:color="auto"/>
        <w:right w:val="none" w:sz="0" w:space="0" w:color="auto"/>
      </w:divBdr>
    </w:div>
    <w:div w:id="2131822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si.ro/Minister/Domenii-de-activitate-ale-MCSI/Tehnologia-" TargetMode="External"/><Relationship Id="rId5" Type="http://schemas.openxmlformats.org/officeDocument/2006/relationships/webSettings" Target="webSettings.xml"/><Relationship Id="rId10" Type="http://schemas.openxmlformats.org/officeDocument/2006/relationships/hyperlink" Target="https://2014.mysmis.ro"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6A2BD-7777-4DB8-9236-1EB5EFEB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5385</Words>
  <Characters>31233</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Elena Irofti</dc:creator>
  <cp:keywords/>
  <cp:lastModifiedBy>Daniel Chitoi</cp:lastModifiedBy>
  <cp:revision>18</cp:revision>
  <cp:lastPrinted>2023-05-30T13:45:00Z</cp:lastPrinted>
  <dcterms:created xsi:type="dcterms:W3CDTF">2023-05-30T11:05:00Z</dcterms:created>
  <dcterms:modified xsi:type="dcterms:W3CDTF">2023-05-30T14:21:00Z</dcterms:modified>
</cp:coreProperties>
</file>